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356A" w14:textId="77777777" w:rsidR="005D3499" w:rsidRPr="00856916" w:rsidRDefault="001058A7" w:rsidP="0086436B">
      <w:pPr>
        <w:ind w:right="-900"/>
        <w:jc w:val="right"/>
        <w:rPr>
          <w:rFonts w:ascii="Segoe UI" w:hAnsi="Segoe UI" w:cs="Segoe UI"/>
          <w:color w:val="FF0000"/>
          <w:lang w:val="en-GB"/>
        </w:rPr>
      </w:pPr>
      <w:r w:rsidRPr="00856916">
        <w:rPr>
          <w:rFonts w:ascii="Segoe UI" w:hAnsi="Segoe UI" w:cs="Segoe UI"/>
          <w:noProof/>
          <w:color w:val="FF0000"/>
          <w:lang w:val="en-GB" w:eastAsia="en-GB"/>
        </w:rPr>
        <w:drawing>
          <wp:inline distT="0" distB="0" distL="0" distR="0" wp14:anchorId="1FC19040" wp14:editId="5FC79FA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4F8D8DB" w14:textId="77777777" w:rsidR="005E2583" w:rsidRPr="00856916" w:rsidRDefault="005D3499">
      <w:pPr>
        <w:pStyle w:val="Heading1"/>
        <w:jc w:val="center"/>
        <w:rPr>
          <w:rFonts w:ascii="Segoe UI" w:hAnsi="Segoe UI" w:cs="Segoe UI"/>
          <w:sz w:val="28"/>
          <w:u w:val="none"/>
        </w:rPr>
      </w:pPr>
      <w:r w:rsidRPr="00856916">
        <w:rPr>
          <w:rFonts w:ascii="Segoe UI" w:hAnsi="Segoe UI" w:cs="Segoe UI"/>
          <w:sz w:val="28"/>
          <w:u w:val="none"/>
        </w:rPr>
        <w:t xml:space="preserve">Report to the Meeting </w:t>
      </w:r>
      <w:r w:rsidR="00B50D5E" w:rsidRPr="00856916">
        <w:rPr>
          <w:rFonts w:ascii="Segoe UI" w:hAnsi="Segoe UI" w:cs="Segoe UI"/>
          <w:sz w:val="28"/>
          <w:u w:val="none"/>
        </w:rPr>
        <w:t xml:space="preserve">of the </w:t>
      </w:r>
    </w:p>
    <w:p w14:paraId="69A42FFC" w14:textId="72587285" w:rsidR="002821F8" w:rsidRPr="00856916" w:rsidRDefault="00C06399">
      <w:pPr>
        <w:pStyle w:val="Heading1"/>
        <w:jc w:val="center"/>
        <w:rPr>
          <w:rFonts w:ascii="Segoe UI" w:hAnsi="Segoe UI" w:cs="Segoe UI"/>
          <w:sz w:val="28"/>
          <w:u w:val="none"/>
        </w:rPr>
      </w:pPr>
      <w:r w:rsidRPr="00EE44B0">
        <w:rPr>
          <w:noProof/>
          <w:lang w:eastAsia="en-GB"/>
        </w:rPr>
        <mc:AlternateContent>
          <mc:Choice Requires="wps">
            <w:drawing>
              <wp:anchor distT="0" distB="0" distL="114300" distR="114300" simplePos="0" relativeHeight="251659264" behindDoc="0" locked="0" layoutInCell="1" allowOverlap="1" wp14:anchorId="3525B458" wp14:editId="0F90C17F">
                <wp:simplePos x="0" y="0"/>
                <wp:positionH relativeFrom="column">
                  <wp:posOffset>4586670</wp:posOffset>
                </wp:positionH>
                <wp:positionV relativeFrom="paragraph">
                  <wp:posOffset>65075</wp:posOffset>
                </wp:positionV>
                <wp:extent cx="1571388" cy="50482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388" cy="504825"/>
                        </a:xfrm>
                        <a:prstGeom prst="rect">
                          <a:avLst/>
                        </a:prstGeom>
                        <a:solidFill>
                          <a:srgbClr val="FFFFFF"/>
                        </a:solidFill>
                        <a:ln w="9525">
                          <a:solidFill>
                            <a:srgbClr val="000000"/>
                          </a:solidFill>
                          <a:miter lim="800000"/>
                          <a:headEnd/>
                          <a:tailEnd/>
                        </a:ln>
                      </wps:spPr>
                      <wps:txbx>
                        <w:txbxContent>
                          <w:p w14:paraId="2794DBA1" w14:textId="7C1A6951" w:rsidR="00C06399" w:rsidRPr="00121460" w:rsidRDefault="00C06399" w:rsidP="00C06399">
                            <w:pPr>
                              <w:jc w:val="center"/>
                              <w:rPr>
                                <w:rFonts w:ascii="Arial" w:hAnsi="Arial" w:cs="Arial"/>
                                <w:b/>
                              </w:rPr>
                            </w:pPr>
                            <w:r>
                              <w:rPr>
                                <w:rFonts w:ascii="Arial" w:hAnsi="Arial" w:cs="Arial"/>
                                <w:b/>
                              </w:rPr>
                              <w:t xml:space="preserve">RR/App </w:t>
                            </w:r>
                            <w:r>
                              <w:rPr>
                                <w:rFonts w:ascii="Arial" w:hAnsi="Arial" w:cs="Arial"/>
                                <w:b/>
                              </w:rPr>
                              <w:t>09</w:t>
                            </w:r>
                            <w:r>
                              <w:rPr>
                                <w:rFonts w:ascii="Arial" w:hAnsi="Arial" w:cs="Arial"/>
                                <w:b/>
                              </w:rPr>
                              <w:t>(i)</w:t>
                            </w:r>
                            <w:r w:rsidRPr="005D225D">
                              <w:rPr>
                                <w:rFonts w:ascii="Arial" w:hAnsi="Arial" w:cs="Arial"/>
                                <w:b/>
                              </w:rPr>
                              <w:t>/20</w:t>
                            </w:r>
                            <w:r>
                              <w:rPr>
                                <w:rFonts w:ascii="Arial" w:hAnsi="Arial" w:cs="Arial"/>
                                <w:b/>
                              </w:rPr>
                              <w:t>23</w:t>
                            </w:r>
                          </w:p>
                          <w:p w14:paraId="14BA813D" w14:textId="73F3EEAA" w:rsidR="00C06399" w:rsidRPr="005D225D" w:rsidRDefault="00C06399" w:rsidP="00C06399">
                            <w:pPr>
                              <w:jc w:val="center"/>
                              <w:rPr>
                                <w:rFonts w:ascii="Arial" w:hAnsi="Arial" w:cs="Arial"/>
                                <w:sz w:val="22"/>
                                <w:szCs w:val="22"/>
                              </w:rPr>
                            </w:pPr>
                            <w:r>
                              <w:rPr>
                                <w:rFonts w:ascii="Arial" w:hAnsi="Arial" w:cs="Arial"/>
                                <w:sz w:val="22"/>
                                <w:szCs w:val="22"/>
                              </w:rPr>
                              <w:t>(Agenda item: 2</w:t>
                            </w:r>
                            <w:r>
                              <w:rPr>
                                <w:rFonts w:ascii="Arial" w:hAnsi="Arial" w:cs="Arial"/>
                                <w:sz w:val="22"/>
                                <w:szCs w:val="22"/>
                              </w:rPr>
                              <w:t>5</w:t>
                            </w:r>
                            <w:r>
                              <w:rPr>
                                <w:rFonts w:ascii="Arial" w:hAnsi="Arial" w:cs="Arial"/>
                                <w:sz w:val="22"/>
                                <w:szCs w:val="22"/>
                              </w:rPr>
                              <w:t>(a)</w:t>
                            </w:r>
                            <w:r w:rsidRPr="005D225D">
                              <w:rPr>
                                <w:rFonts w:ascii="Arial" w:hAnsi="Arial" w:cs="Arial"/>
                                <w:sz w:val="22"/>
                                <w:szCs w:val="22"/>
                              </w:rPr>
                              <w:t>)</w:t>
                            </w:r>
                          </w:p>
                          <w:p w14:paraId="51FCBB27" w14:textId="77777777" w:rsidR="00C06399" w:rsidRPr="0020754F" w:rsidRDefault="00C06399" w:rsidP="00C06399">
                            <w:pPr>
                              <w:rPr>
                                <w:rFonts w:ascii="Segoe UI" w:hAnsi="Segoe UI" w:cs="Segoe U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5B458" id="_x0000_t202" coordsize="21600,21600" o:spt="202" path="m,l,21600r21600,l21600,xe">
                <v:stroke joinstyle="miter"/>
                <v:path gradientshapeok="t" o:connecttype="rect"/>
              </v:shapetype>
              <v:shape id="Text Box 2" o:spid="_x0000_s1026" type="#_x0000_t202" style="position:absolute;left:0;text-align:left;margin-left:361.15pt;margin-top:5.1pt;width:123.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">
                <v:textbox>
                  <w:txbxContent>
                    <w:p w14:paraId="2794DBA1" w14:textId="7C1A6951" w:rsidR="00C06399" w:rsidRPr="00121460" w:rsidRDefault="00C06399" w:rsidP="00C06399">
                      <w:pPr>
                        <w:jc w:val="center"/>
                        <w:rPr>
                          <w:rFonts w:ascii="Arial" w:hAnsi="Arial" w:cs="Arial"/>
                          <w:b/>
                        </w:rPr>
                      </w:pPr>
                      <w:r>
                        <w:rPr>
                          <w:rFonts w:ascii="Arial" w:hAnsi="Arial" w:cs="Arial"/>
                          <w:b/>
                        </w:rPr>
                        <w:t xml:space="preserve">RR/App </w:t>
                      </w:r>
                      <w:r>
                        <w:rPr>
                          <w:rFonts w:ascii="Arial" w:hAnsi="Arial" w:cs="Arial"/>
                          <w:b/>
                        </w:rPr>
                        <w:t>09</w:t>
                      </w:r>
                      <w:r>
                        <w:rPr>
                          <w:rFonts w:ascii="Arial" w:hAnsi="Arial" w:cs="Arial"/>
                          <w:b/>
                        </w:rPr>
                        <w:t>(i)</w:t>
                      </w:r>
                      <w:r w:rsidRPr="005D225D">
                        <w:rPr>
                          <w:rFonts w:ascii="Arial" w:hAnsi="Arial" w:cs="Arial"/>
                          <w:b/>
                        </w:rPr>
                        <w:t>/20</w:t>
                      </w:r>
                      <w:r>
                        <w:rPr>
                          <w:rFonts w:ascii="Arial" w:hAnsi="Arial" w:cs="Arial"/>
                          <w:b/>
                        </w:rPr>
                        <w:t>23</w:t>
                      </w:r>
                    </w:p>
                    <w:p w14:paraId="14BA813D" w14:textId="73F3EEAA" w:rsidR="00C06399" w:rsidRPr="005D225D" w:rsidRDefault="00C06399" w:rsidP="00C06399">
                      <w:pPr>
                        <w:jc w:val="center"/>
                        <w:rPr>
                          <w:rFonts w:ascii="Arial" w:hAnsi="Arial" w:cs="Arial"/>
                          <w:sz w:val="22"/>
                          <w:szCs w:val="22"/>
                        </w:rPr>
                      </w:pPr>
                      <w:r>
                        <w:rPr>
                          <w:rFonts w:ascii="Arial" w:hAnsi="Arial" w:cs="Arial"/>
                          <w:sz w:val="22"/>
                          <w:szCs w:val="22"/>
                        </w:rPr>
                        <w:t>(Agenda item: 2</w:t>
                      </w:r>
                      <w:r>
                        <w:rPr>
                          <w:rFonts w:ascii="Arial" w:hAnsi="Arial" w:cs="Arial"/>
                          <w:sz w:val="22"/>
                          <w:szCs w:val="22"/>
                        </w:rPr>
                        <w:t>5</w:t>
                      </w:r>
                      <w:r>
                        <w:rPr>
                          <w:rFonts w:ascii="Arial" w:hAnsi="Arial" w:cs="Arial"/>
                          <w:sz w:val="22"/>
                          <w:szCs w:val="22"/>
                        </w:rPr>
                        <w:t>(a)</w:t>
                      </w:r>
                      <w:r w:rsidRPr="005D225D">
                        <w:rPr>
                          <w:rFonts w:ascii="Arial" w:hAnsi="Arial" w:cs="Arial"/>
                          <w:sz w:val="22"/>
                          <w:szCs w:val="22"/>
                        </w:rPr>
                        <w:t>)</w:t>
                      </w:r>
                    </w:p>
                    <w:p w14:paraId="51FCBB27" w14:textId="77777777" w:rsidR="00C06399" w:rsidRPr="0020754F" w:rsidRDefault="00C06399" w:rsidP="00C06399">
                      <w:pPr>
                        <w:rPr>
                          <w:rFonts w:ascii="Segoe UI" w:hAnsi="Segoe UI" w:cs="Segoe UI"/>
                          <w:sz w:val="22"/>
                          <w:szCs w:val="22"/>
                        </w:rPr>
                      </w:pPr>
                    </w:p>
                  </w:txbxContent>
                </v:textbox>
              </v:shape>
            </w:pict>
          </mc:Fallback>
        </mc:AlternateContent>
      </w:r>
      <w:r w:rsidR="00B50D5E" w:rsidRPr="00856916">
        <w:rPr>
          <w:rFonts w:ascii="Segoe UI" w:hAnsi="Segoe UI" w:cs="Segoe UI"/>
          <w:sz w:val="28"/>
          <w:u w:val="none"/>
        </w:rPr>
        <w:t xml:space="preserve">Oxford Health NHS </w:t>
      </w:r>
      <w:r w:rsidR="002821F8" w:rsidRPr="00856916">
        <w:rPr>
          <w:rFonts w:ascii="Segoe UI" w:hAnsi="Segoe UI" w:cs="Segoe UI"/>
          <w:sz w:val="28"/>
          <w:u w:val="none"/>
        </w:rPr>
        <w:t xml:space="preserve">Foundation Trust </w:t>
      </w:r>
    </w:p>
    <w:p w14:paraId="5AD1BC00" w14:textId="31F07F82" w:rsidR="00FA3993" w:rsidRPr="00856916" w:rsidRDefault="00EF1914" w:rsidP="00EF1914">
      <w:pPr>
        <w:pStyle w:val="Heading1"/>
        <w:tabs>
          <w:tab w:val="left" w:pos="1425"/>
          <w:tab w:val="center" w:pos="4323"/>
        </w:tabs>
        <w:rPr>
          <w:rFonts w:ascii="Segoe UI" w:hAnsi="Segoe UI" w:cs="Segoe UI"/>
          <w:sz w:val="28"/>
          <w:u w:val="none"/>
        </w:rPr>
      </w:pPr>
      <w:r w:rsidRPr="00856916">
        <w:rPr>
          <w:rFonts w:ascii="Segoe UI" w:hAnsi="Segoe UI" w:cs="Segoe UI"/>
          <w:sz w:val="28"/>
          <w:u w:val="none"/>
        </w:rPr>
        <w:tab/>
      </w:r>
      <w:r w:rsidRPr="00856916">
        <w:rPr>
          <w:rFonts w:ascii="Segoe UI" w:hAnsi="Segoe UI" w:cs="Segoe UI"/>
          <w:sz w:val="28"/>
          <w:u w:val="none"/>
        </w:rPr>
        <w:tab/>
      </w:r>
    </w:p>
    <w:p w14:paraId="3B262397" w14:textId="77777777" w:rsidR="005D3499" w:rsidRPr="00856916" w:rsidRDefault="005D3499">
      <w:pPr>
        <w:pStyle w:val="Heading1"/>
        <w:jc w:val="center"/>
        <w:rPr>
          <w:rFonts w:ascii="Segoe UI" w:hAnsi="Segoe UI" w:cs="Segoe UI"/>
          <w:sz w:val="28"/>
          <w:u w:val="none"/>
        </w:rPr>
      </w:pPr>
      <w:r w:rsidRPr="00856916">
        <w:rPr>
          <w:rFonts w:ascii="Segoe UI" w:hAnsi="Segoe UI" w:cs="Segoe UI"/>
          <w:sz w:val="28"/>
          <w:u w:val="none"/>
        </w:rPr>
        <w:t>Board</w:t>
      </w:r>
      <w:r w:rsidR="002821F8" w:rsidRPr="00856916">
        <w:rPr>
          <w:rFonts w:ascii="Segoe UI" w:hAnsi="Segoe UI" w:cs="Segoe UI"/>
          <w:sz w:val="28"/>
          <w:u w:val="none"/>
        </w:rPr>
        <w:t xml:space="preserve"> of Directors</w:t>
      </w:r>
    </w:p>
    <w:p w14:paraId="41303EA8" w14:textId="77777777" w:rsidR="005D3499" w:rsidRPr="00856916" w:rsidRDefault="005D3499" w:rsidP="00A85311">
      <w:pPr>
        <w:rPr>
          <w:rFonts w:ascii="Segoe UI" w:hAnsi="Segoe UI" w:cs="Segoe UI"/>
          <w:b/>
        </w:rPr>
      </w:pPr>
    </w:p>
    <w:p w14:paraId="2CBF8AB8" w14:textId="60450412" w:rsidR="005D3499" w:rsidRPr="00856916" w:rsidRDefault="001E038E" w:rsidP="00F51D6E">
      <w:pPr>
        <w:jc w:val="center"/>
        <w:rPr>
          <w:rFonts w:ascii="Segoe UI" w:hAnsi="Segoe UI" w:cs="Segoe UI"/>
          <w:b/>
        </w:rPr>
      </w:pPr>
      <w:r w:rsidRPr="00856916">
        <w:rPr>
          <w:rFonts w:ascii="Segoe UI" w:hAnsi="Segoe UI" w:cs="Segoe UI"/>
          <w:b/>
        </w:rPr>
        <w:t>29</w:t>
      </w:r>
      <w:r w:rsidRPr="00856916">
        <w:rPr>
          <w:rFonts w:ascii="Segoe UI" w:hAnsi="Segoe UI" w:cs="Segoe UI"/>
          <w:b/>
          <w:vertAlign w:val="superscript"/>
        </w:rPr>
        <w:t>th</w:t>
      </w:r>
      <w:r w:rsidRPr="00856916">
        <w:rPr>
          <w:rFonts w:ascii="Segoe UI" w:hAnsi="Segoe UI" w:cs="Segoe UI"/>
          <w:b/>
        </w:rPr>
        <w:t xml:space="preserve"> March</w:t>
      </w:r>
      <w:r w:rsidR="00D22A81" w:rsidRPr="00856916">
        <w:rPr>
          <w:rFonts w:ascii="Segoe UI" w:hAnsi="Segoe UI" w:cs="Segoe UI"/>
          <w:b/>
        </w:rPr>
        <w:t xml:space="preserve"> 2023</w:t>
      </w:r>
    </w:p>
    <w:p w14:paraId="648532B0" w14:textId="0F9C79B2" w:rsidR="00ED6F61" w:rsidRPr="00856916" w:rsidRDefault="000C1E87" w:rsidP="00F51D6E">
      <w:pPr>
        <w:jc w:val="center"/>
        <w:rPr>
          <w:rFonts w:ascii="Segoe UI" w:hAnsi="Segoe UI" w:cs="Segoe UI"/>
          <w:b/>
          <w:i/>
          <w:sz w:val="22"/>
          <w:szCs w:val="22"/>
        </w:rPr>
      </w:pPr>
      <w:r w:rsidRPr="00856916">
        <w:rPr>
          <w:rFonts w:ascii="Segoe UI" w:hAnsi="Segoe UI" w:cs="Segoe UI"/>
          <w:b/>
          <w:i/>
          <w:sz w:val="22"/>
          <w:szCs w:val="22"/>
        </w:rPr>
        <w:t>READING ROOM</w:t>
      </w:r>
      <w:r w:rsidR="00ED6F61" w:rsidRPr="00856916">
        <w:rPr>
          <w:rFonts w:ascii="Segoe UI" w:hAnsi="Segoe UI" w:cs="Segoe UI"/>
          <w:b/>
          <w:i/>
          <w:sz w:val="22"/>
          <w:szCs w:val="22"/>
        </w:rPr>
        <w:t xml:space="preserve"> PAPER</w:t>
      </w:r>
    </w:p>
    <w:p w14:paraId="20A8A110" w14:textId="2050A4C8" w:rsidR="00B80276" w:rsidRPr="00856916" w:rsidRDefault="007955C5" w:rsidP="007955C5">
      <w:pPr>
        <w:tabs>
          <w:tab w:val="left" w:pos="6030"/>
        </w:tabs>
        <w:ind w:left="720"/>
        <w:rPr>
          <w:rFonts w:ascii="Segoe UI" w:hAnsi="Segoe UI" w:cs="Segoe UI"/>
          <w:b/>
          <w:i/>
          <w:sz w:val="22"/>
          <w:szCs w:val="22"/>
        </w:rPr>
      </w:pPr>
      <w:r>
        <w:rPr>
          <w:rFonts w:ascii="Segoe UI" w:hAnsi="Segoe UI" w:cs="Segoe UI"/>
          <w:b/>
          <w:i/>
          <w:sz w:val="22"/>
          <w:szCs w:val="22"/>
        </w:rPr>
        <w:tab/>
      </w:r>
    </w:p>
    <w:p w14:paraId="3E9E8AD3" w14:textId="0F71E013" w:rsidR="003F7366" w:rsidRPr="00856916" w:rsidRDefault="008622DB" w:rsidP="00F51D6E">
      <w:pPr>
        <w:jc w:val="center"/>
        <w:rPr>
          <w:rFonts w:ascii="Segoe UI" w:hAnsi="Segoe UI" w:cs="Segoe UI"/>
          <w:i/>
          <w:sz w:val="22"/>
          <w:szCs w:val="22"/>
        </w:rPr>
      </w:pPr>
      <w:r w:rsidRPr="00856916">
        <w:rPr>
          <w:rFonts w:ascii="Segoe UI" w:hAnsi="Segoe UI" w:cs="Segoe UI"/>
          <w:b/>
          <w:i/>
          <w:sz w:val="22"/>
          <w:szCs w:val="22"/>
        </w:rPr>
        <w:t>LEGAL, REGULATORY AND POLICY UPDATE</w:t>
      </w:r>
    </w:p>
    <w:p w14:paraId="63409F23" w14:textId="77777777" w:rsidR="00030247" w:rsidRPr="00856916" w:rsidRDefault="00030247" w:rsidP="0073522A">
      <w:pPr>
        <w:jc w:val="both"/>
        <w:rPr>
          <w:rFonts w:ascii="Segoe UI" w:hAnsi="Segoe UI" w:cs="Segoe UI"/>
          <w:sz w:val="22"/>
          <w:szCs w:val="22"/>
        </w:rPr>
      </w:pPr>
    </w:p>
    <w:p w14:paraId="4125DD6D" w14:textId="77777777" w:rsidR="00030247" w:rsidRPr="00856916" w:rsidRDefault="00D870AD" w:rsidP="0073522A">
      <w:pPr>
        <w:jc w:val="both"/>
        <w:rPr>
          <w:rFonts w:ascii="Segoe UI" w:hAnsi="Segoe UI" w:cs="Segoe UI"/>
          <w:sz w:val="22"/>
          <w:szCs w:val="22"/>
        </w:rPr>
      </w:pPr>
      <w:r w:rsidRPr="00856916">
        <w:rPr>
          <w:rFonts w:ascii="Segoe UI" w:hAnsi="Segoe UI" w:cs="Segoe UI"/>
          <w:b/>
          <w:sz w:val="22"/>
          <w:szCs w:val="22"/>
        </w:rPr>
        <w:t>SITUATION</w:t>
      </w:r>
    </w:p>
    <w:p w14:paraId="64AC8506" w14:textId="6D8DA9E5" w:rsidR="008622DB" w:rsidRPr="00856916" w:rsidRDefault="008622DB" w:rsidP="00C90FDB">
      <w:pPr>
        <w:jc w:val="both"/>
        <w:rPr>
          <w:rFonts w:ascii="Segoe UI" w:hAnsi="Segoe UI" w:cs="Segoe UI"/>
          <w:sz w:val="22"/>
          <w:szCs w:val="22"/>
        </w:rPr>
      </w:pPr>
      <w:r w:rsidRPr="00856916">
        <w:rPr>
          <w:rFonts w:ascii="Segoe UI" w:hAnsi="Segoe UI" w:cs="Segoe UI"/>
          <w:sz w:val="22"/>
          <w:szCs w:val="22"/>
        </w:rPr>
        <w:t>This report provides an update to inform the Board of Directors on recent regulation and compliance guidance issued by such as NHSI</w:t>
      </w:r>
      <w:r w:rsidR="00BE7365" w:rsidRPr="00856916">
        <w:rPr>
          <w:rFonts w:ascii="Segoe UI" w:hAnsi="Segoe UI" w:cs="Segoe UI"/>
          <w:sz w:val="22"/>
          <w:szCs w:val="22"/>
        </w:rPr>
        <w:t>/</w:t>
      </w:r>
      <w:r w:rsidRPr="00856916">
        <w:rPr>
          <w:rFonts w:ascii="Segoe UI" w:hAnsi="Segoe UI" w:cs="Segoe UI"/>
          <w:sz w:val="22"/>
          <w:szCs w:val="22"/>
        </w:rPr>
        <w:t>NHS England, the Care Quality Commission and other relevant bodies where their action</w:t>
      </w:r>
      <w:r w:rsidR="001B1494" w:rsidRPr="00856916">
        <w:rPr>
          <w:rFonts w:ascii="Segoe UI" w:hAnsi="Segoe UI" w:cs="Segoe UI"/>
          <w:sz w:val="22"/>
          <w:szCs w:val="22"/>
        </w:rPr>
        <w:t>/publications</w:t>
      </w:r>
      <w:r w:rsidRPr="00856916">
        <w:rPr>
          <w:rFonts w:ascii="Segoe UI" w:hAnsi="Segoe UI" w:cs="Segoe UI"/>
          <w:sz w:val="22"/>
          <w:szCs w:val="22"/>
        </w:rPr>
        <w:t xml:space="preserve"> have a consequential impact on the </w:t>
      </w:r>
      <w:r w:rsidR="00CF0F98" w:rsidRPr="00856916">
        <w:rPr>
          <w:rFonts w:ascii="Segoe UI" w:hAnsi="Segoe UI" w:cs="Segoe UI"/>
          <w:sz w:val="22"/>
          <w:szCs w:val="22"/>
        </w:rPr>
        <w:t>Trust,</w:t>
      </w:r>
      <w:r w:rsidRPr="00856916">
        <w:rPr>
          <w:rFonts w:ascii="Segoe UI" w:hAnsi="Segoe UI" w:cs="Segoe UI"/>
          <w:sz w:val="22"/>
          <w:szCs w:val="22"/>
        </w:rPr>
        <w:t xml:space="preserve"> or an awareness of the change/impending change is relevant to the Board of Directors.</w:t>
      </w:r>
      <w:r w:rsidR="0006217B" w:rsidRPr="00856916">
        <w:rPr>
          <w:rFonts w:ascii="Segoe UI" w:hAnsi="Segoe UI" w:cs="Segoe UI"/>
          <w:sz w:val="22"/>
          <w:szCs w:val="22"/>
        </w:rPr>
        <w:t xml:space="preserve">  A section</w:t>
      </w:r>
      <w:r w:rsidR="0075434A" w:rsidRPr="00856916">
        <w:rPr>
          <w:rFonts w:ascii="Segoe UI" w:hAnsi="Segoe UI" w:cs="Segoe UI"/>
          <w:sz w:val="22"/>
          <w:szCs w:val="22"/>
        </w:rPr>
        <w:t xml:space="preserve"> in the </w:t>
      </w:r>
      <w:r w:rsidR="00DE149B" w:rsidRPr="00856916">
        <w:rPr>
          <w:rFonts w:ascii="Segoe UI" w:hAnsi="Segoe UI" w:cs="Segoe UI"/>
          <w:sz w:val="22"/>
          <w:szCs w:val="22"/>
        </w:rPr>
        <w:t>Addendum</w:t>
      </w:r>
      <w:r w:rsidR="0006217B" w:rsidRPr="00856916">
        <w:rPr>
          <w:rFonts w:ascii="Segoe UI" w:hAnsi="Segoe UI" w:cs="Segoe UI"/>
          <w:sz w:val="22"/>
          <w:szCs w:val="22"/>
        </w:rPr>
        <w:t xml:space="preserve"> to pick up learning or </w:t>
      </w:r>
      <w:r w:rsidR="00B85371" w:rsidRPr="00856916">
        <w:rPr>
          <w:rFonts w:ascii="Segoe UI" w:hAnsi="Segoe UI" w:cs="Segoe UI"/>
          <w:sz w:val="22"/>
          <w:szCs w:val="22"/>
        </w:rPr>
        <w:t>consider</w:t>
      </w:r>
      <w:r w:rsidR="00DE149B" w:rsidRPr="00856916">
        <w:rPr>
          <w:rFonts w:ascii="Segoe UI" w:hAnsi="Segoe UI" w:cs="Segoe UI"/>
          <w:sz w:val="22"/>
          <w:szCs w:val="22"/>
        </w:rPr>
        <w:t xml:space="preserve"> a</w:t>
      </w:r>
      <w:r w:rsidR="0006217B" w:rsidRPr="00856916">
        <w:rPr>
          <w:rFonts w:ascii="Segoe UI" w:hAnsi="Segoe UI" w:cs="Segoe UI"/>
          <w:sz w:val="22"/>
          <w:szCs w:val="22"/>
        </w:rPr>
        <w:t xml:space="preserve"> ‘True for Us’ </w:t>
      </w:r>
      <w:r w:rsidR="00DE149B" w:rsidRPr="00856916">
        <w:rPr>
          <w:rFonts w:ascii="Segoe UI" w:hAnsi="Segoe UI" w:cs="Segoe UI"/>
          <w:sz w:val="22"/>
          <w:szCs w:val="22"/>
        </w:rPr>
        <w:t xml:space="preserve">position </w:t>
      </w:r>
      <w:r w:rsidR="0006217B" w:rsidRPr="00856916">
        <w:rPr>
          <w:rFonts w:ascii="Segoe UI" w:hAnsi="Segoe UI" w:cs="Segoe UI"/>
          <w:sz w:val="22"/>
          <w:szCs w:val="22"/>
        </w:rPr>
        <w:t>is also included</w:t>
      </w:r>
      <w:r w:rsidR="00771CC0" w:rsidRPr="00856916">
        <w:rPr>
          <w:rFonts w:ascii="Segoe UI" w:hAnsi="Segoe UI" w:cs="Segoe UI"/>
          <w:sz w:val="22"/>
          <w:szCs w:val="22"/>
        </w:rPr>
        <w:t xml:space="preserve"> to support </w:t>
      </w:r>
      <w:r w:rsidR="00692019" w:rsidRPr="00856916">
        <w:rPr>
          <w:rFonts w:ascii="Segoe UI" w:hAnsi="Segoe UI" w:cs="Segoe UI"/>
          <w:sz w:val="22"/>
          <w:szCs w:val="22"/>
        </w:rPr>
        <w:t>development/</w:t>
      </w:r>
      <w:r w:rsidR="00771CC0" w:rsidRPr="00856916">
        <w:rPr>
          <w:rFonts w:ascii="Segoe UI" w:hAnsi="Segoe UI" w:cs="Segoe UI"/>
          <w:sz w:val="22"/>
          <w:szCs w:val="22"/>
        </w:rPr>
        <w:t>improvement activity and focus</w:t>
      </w:r>
      <w:r w:rsidR="00BC3D69" w:rsidRPr="00856916">
        <w:rPr>
          <w:rFonts w:ascii="Segoe UI" w:hAnsi="Segoe UI" w:cs="Segoe UI"/>
          <w:sz w:val="22"/>
          <w:szCs w:val="22"/>
        </w:rPr>
        <w:t xml:space="preserve"> of the Board and its committees</w:t>
      </w:r>
      <w:r w:rsidR="0006217B" w:rsidRPr="00856916">
        <w:rPr>
          <w:rFonts w:ascii="Segoe UI" w:hAnsi="Segoe UI" w:cs="Segoe UI"/>
          <w:sz w:val="22"/>
          <w:szCs w:val="22"/>
        </w:rPr>
        <w:t>.</w:t>
      </w:r>
    </w:p>
    <w:p w14:paraId="49781CA2" w14:textId="5FD775CF" w:rsidR="008622DB" w:rsidRPr="00856916" w:rsidRDefault="00FB03BC" w:rsidP="00C90FDB">
      <w:pPr>
        <w:ind w:left="720"/>
        <w:jc w:val="both"/>
        <w:rPr>
          <w:rFonts w:ascii="Segoe UI" w:hAnsi="Segoe UI" w:cs="Segoe UI"/>
          <w:sz w:val="22"/>
          <w:szCs w:val="22"/>
        </w:rPr>
      </w:pPr>
      <w:r w:rsidRPr="00856916">
        <w:rPr>
          <w:rFonts w:ascii="Segoe UI" w:hAnsi="Segoe UI" w:cs="Segoe UI"/>
          <w:sz w:val="22"/>
          <w:szCs w:val="22"/>
        </w:rPr>
        <w:t xml:space="preserve"> </w:t>
      </w:r>
    </w:p>
    <w:p w14:paraId="64EA554E" w14:textId="77777777" w:rsidR="009C275F" w:rsidRPr="00856916" w:rsidRDefault="008622DB" w:rsidP="0090749D">
      <w:pPr>
        <w:jc w:val="both"/>
        <w:rPr>
          <w:rFonts w:ascii="Segoe UI" w:hAnsi="Segoe UI" w:cs="Segoe UI"/>
          <w:b/>
          <w:bCs/>
          <w:sz w:val="22"/>
          <w:szCs w:val="22"/>
        </w:rPr>
      </w:pPr>
      <w:r w:rsidRPr="00856916">
        <w:rPr>
          <w:rFonts w:ascii="Segoe UI" w:hAnsi="Segoe UI" w:cs="Segoe UI"/>
          <w:sz w:val="22"/>
          <w:szCs w:val="22"/>
        </w:rPr>
        <w:t>Proposals regarding any matters arising out of the regular Lega</w:t>
      </w:r>
      <w:r w:rsidR="00FD7593" w:rsidRPr="00856916">
        <w:rPr>
          <w:rFonts w:ascii="Segoe UI" w:hAnsi="Segoe UI" w:cs="Segoe UI"/>
          <w:sz w:val="22"/>
          <w:szCs w:val="22"/>
        </w:rPr>
        <w:t xml:space="preserve">l, </w:t>
      </w:r>
      <w:r w:rsidRPr="00856916">
        <w:rPr>
          <w:rFonts w:ascii="Segoe UI" w:hAnsi="Segoe UI" w:cs="Segoe UI"/>
          <w:sz w:val="22"/>
          <w:szCs w:val="22"/>
        </w:rPr>
        <w:t>Regulatory</w:t>
      </w:r>
      <w:r w:rsidR="00FD7593" w:rsidRPr="00856916">
        <w:rPr>
          <w:rFonts w:ascii="Segoe UI" w:hAnsi="Segoe UI" w:cs="Segoe UI"/>
          <w:sz w:val="22"/>
          <w:szCs w:val="22"/>
        </w:rPr>
        <w:t xml:space="preserve"> &amp; Policy</w:t>
      </w:r>
      <w:r w:rsidRPr="00856916">
        <w:rPr>
          <w:rFonts w:ascii="Segoe UI" w:hAnsi="Segoe UI" w:cs="Segoe UI"/>
          <w:sz w:val="22"/>
          <w:szCs w:val="22"/>
        </w:rPr>
        <w:t xml:space="preserve"> Update report will where necessary be received by the Executive Team to ensure timely updates, to enable the Trust to respond as necessary or </w:t>
      </w:r>
      <w:r w:rsidR="00B85371" w:rsidRPr="00856916">
        <w:rPr>
          <w:rFonts w:ascii="Segoe UI" w:hAnsi="Segoe UI" w:cs="Segoe UI"/>
          <w:sz w:val="22"/>
          <w:szCs w:val="22"/>
        </w:rPr>
        <w:t xml:space="preserve">where </w:t>
      </w:r>
      <w:r w:rsidRPr="00856916">
        <w:rPr>
          <w:rFonts w:ascii="Segoe UI" w:hAnsi="Segoe UI" w:cs="Segoe UI"/>
          <w:sz w:val="22"/>
          <w:szCs w:val="22"/>
        </w:rPr>
        <w:t xml:space="preserve">helpful to consultations and to ensure preparedness for the implications of, and compliance with changes in mandatory </w:t>
      </w:r>
      <w:r w:rsidR="00106E7C" w:rsidRPr="00856916">
        <w:rPr>
          <w:rFonts w:ascii="Segoe UI" w:hAnsi="Segoe UI" w:cs="Segoe UI"/>
          <w:sz w:val="22"/>
          <w:szCs w:val="22"/>
        </w:rPr>
        <w:t xml:space="preserve">and best practice </w:t>
      </w:r>
      <w:r w:rsidRPr="00856916">
        <w:rPr>
          <w:rFonts w:ascii="Segoe UI" w:hAnsi="Segoe UI" w:cs="Segoe UI"/>
          <w:sz w:val="22"/>
          <w:szCs w:val="22"/>
        </w:rPr>
        <w:t xml:space="preserve">frameworks.  </w:t>
      </w:r>
    </w:p>
    <w:p w14:paraId="0CD77179" w14:textId="26EB3837" w:rsidR="009C275F" w:rsidRPr="00856916" w:rsidRDefault="009C275F" w:rsidP="009C275F">
      <w:pPr>
        <w:pStyle w:val="NoSpacing"/>
        <w:rPr>
          <w:rFonts w:ascii="Segoe UI" w:hAnsi="Segoe UI" w:cs="Segoe UI"/>
          <w:b/>
          <w:bCs/>
        </w:rPr>
      </w:pPr>
    </w:p>
    <w:p w14:paraId="55250820" w14:textId="3D38124B" w:rsidR="003F7366" w:rsidRPr="00856916" w:rsidRDefault="00D870AD" w:rsidP="00C90FDB">
      <w:pPr>
        <w:jc w:val="both"/>
        <w:rPr>
          <w:rFonts w:ascii="Segoe UI" w:hAnsi="Segoe UI" w:cs="Segoe UI"/>
          <w:b/>
          <w:sz w:val="22"/>
          <w:szCs w:val="22"/>
        </w:rPr>
      </w:pPr>
      <w:r w:rsidRPr="00856916">
        <w:rPr>
          <w:rFonts w:ascii="Segoe UI" w:hAnsi="Segoe UI" w:cs="Segoe UI"/>
          <w:b/>
          <w:sz w:val="22"/>
          <w:szCs w:val="22"/>
        </w:rPr>
        <w:t>BACKGROUND</w:t>
      </w:r>
    </w:p>
    <w:tbl>
      <w:tblPr>
        <w:tblW w:w="5000" w:type="pct"/>
        <w:jc w:val="right"/>
        <w:tblCellSpacing w:w="0" w:type="dxa"/>
        <w:tblCellMar>
          <w:left w:w="0" w:type="dxa"/>
          <w:right w:w="0" w:type="dxa"/>
        </w:tblCellMar>
        <w:tblLook w:val="04A0" w:firstRow="1" w:lastRow="0" w:firstColumn="1" w:lastColumn="0" w:noHBand="0" w:noVBand="1"/>
      </w:tblPr>
      <w:tblGrid>
        <w:gridCol w:w="8646"/>
      </w:tblGrid>
      <w:tr w:rsidR="00C230D4" w:rsidRPr="00C230D4" w14:paraId="73BBD1CA" w14:textId="77777777" w:rsidTr="00C230D4">
        <w:trPr>
          <w:tblCellSpacing w:w="0" w:type="dxa"/>
          <w:jc w:val="right"/>
        </w:trPr>
        <w:tc>
          <w:tcPr>
            <w:tcW w:w="0" w:type="auto"/>
            <w:tcMar>
              <w:top w:w="60" w:type="dxa"/>
              <w:left w:w="150" w:type="dxa"/>
              <w:bottom w:w="0" w:type="dxa"/>
              <w:right w:w="150" w:type="dxa"/>
            </w:tcMar>
            <w:hideMark/>
          </w:tcPr>
          <w:p w14:paraId="223F5C12" w14:textId="70ACB164" w:rsidR="00C230D4" w:rsidRPr="00C230D4" w:rsidRDefault="00C230D4" w:rsidP="00C230D4">
            <w:pPr>
              <w:pStyle w:val="ListParagraph"/>
              <w:numPr>
                <w:ilvl w:val="0"/>
                <w:numId w:val="14"/>
              </w:numPr>
              <w:spacing w:before="160"/>
              <w:rPr>
                <w:rFonts w:ascii="Segoe UI" w:eastAsiaTheme="majorEastAsia" w:hAnsi="Segoe UI" w:cs="Segoe UI"/>
                <w:b/>
                <w:bCs/>
                <w:sz w:val="22"/>
                <w:szCs w:val="22"/>
                <w:lang w:val="en-GB"/>
              </w:rPr>
            </w:pPr>
            <w:r w:rsidRPr="00C230D4">
              <w:rPr>
                <w:rFonts w:ascii="Segoe UI" w:eastAsiaTheme="majorEastAsia" w:hAnsi="Segoe UI" w:cs="Segoe UI"/>
                <w:b/>
                <w:bCs/>
                <w:sz w:val="22"/>
                <w:szCs w:val="22"/>
                <w:lang w:val="en-GB"/>
              </w:rPr>
              <w:t>CQC's assessment of integrated care systems</w:t>
            </w:r>
          </w:p>
        </w:tc>
      </w:tr>
      <w:tr w:rsidR="00C230D4" w:rsidRPr="00C230D4" w14:paraId="7544618A" w14:textId="77777777" w:rsidTr="00C230D4">
        <w:trPr>
          <w:tblCellSpacing w:w="0" w:type="dxa"/>
          <w:jc w:val="right"/>
        </w:trPr>
        <w:tc>
          <w:tcPr>
            <w:tcW w:w="0" w:type="auto"/>
            <w:tcMar>
              <w:top w:w="0" w:type="dxa"/>
              <w:left w:w="150" w:type="dxa"/>
              <w:bottom w:w="150" w:type="dxa"/>
              <w:right w:w="150" w:type="dxa"/>
            </w:tcMar>
            <w:hideMark/>
          </w:tcPr>
          <w:p w14:paraId="06E95F8B" w14:textId="6EDAD672" w:rsidR="00C230D4" w:rsidRDefault="00C230D4" w:rsidP="00C230D4">
            <w:pPr>
              <w:spacing w:before="160"/>
              <w:rPr>
                <w:rFonts w:ascii="Segoe UI" w:eastAsiaTheme="majorEastAsia" w:hAnsi="Segoe UI" w:cs="Segoe UI"/>
                <w:sz w:val="22"/>
                <w:szCs w:val="22"/>
                <w:lang w:val="en-GB"/>
              </w:rPr>
            </w:pPr>
            <w:r w:rsidRPr="00C230D4">
              <w:rPr>
                <w:rFonts w:ascii="Segoe UI" w:eastAsiaTheme="majorEastAsia" w:hAnsi="Segoe UI" w:cs="Segoe UI"/>
                <w:sz w:val="22"/>
                <w:szCs w:val="22"/>
                <w:lang w:val="en-GB"/>
              </w:rPr>
              <w:t>From April 2023, the Care Quality Commission (CQC) will have power to assess integrated care systems, implementing a phased approach to develop</w:t>
            </w:r>
            <w:r w:rsidR="003B58CF">
              <w:rPr>
                <w:rFonts w:ascii="Segoe UI" w:eastAsiaTheme="majorEastAsia" w:hAnsi="Segoe UI" w:cs="Segoe UI"/>
                <w:sz w:val="22"/>
                <w:szCs w:val="22"/>
                <w:lang w:val="en-GB"/>
              </w:rPr>
              <w:t>ing</w:t>
            </w:r>
            <w:r w:rsidRPr="00C230D4">
              <w:rPr>
                <w:rFonts w:ascii="Segoe UI" w:eastAsiaTheme="majorEastAsia" w:hAnsi="Segoe UI" w:cs="Segoe UI"/>
                <w:sz w:val="22"/>
                <w:szCs w:val="22"/>
                <w:lang w:val="en-GB"/>
              </w:rPr>
              <w:t xml:space="preserve"> the necessary competencies and relationships needed to assess these complex systems. </w:t>
            </w:r>
            <w:r w:rsidR="0090749D">
              <w:rPr>
                <w:rFonts w:ascii="Segoe UI" w:eastAsiaTheme="majorEastAsia" w:hAnsi="Segoe UI" w:cs="Segoe UI"/>
                <w:sz w:val="22"/>
                <w:szCs w:val="22"/>
                <w:lang w:val="en-GB"/>
              </w:rPr>
              <w:t>NHS Confederation’s</w:t>
            </w:r>
            <w:r w:rsidRPr="00C230D4">
              <w:rPr>
                <w:rFonts w:ascii="Segoe UI" w:eastAsiaTheme="majorEastAsia" w:hAnsi="Segoe UI" w:cs="Segoe UI"/>
                <w:sz w:val="22"/>
                <w:szCs w:val="22"/>
                <w:lang w:val="en-GB"/>
              </w:rPr>
              <w:t xml:space="preserve"> new briefing </w:t>
            </w:r>
            <w:hyperlink r:id="rId12" w:history="1">
              <w:r w:rsidRPr="00C230D4">
                <w:rPr>
                  <w:rStyle w:val="Hyperlink"/>
                  <w:rFonts w:ascii="Segoe UI" w:eastAsiaTheme="majorEastAsia" w:hAnsi="Segoe UI" w:cs="Segoe UI"/>
                  <w:sz w:val="22"/>
                  <w:szCs w:val="22"/>
                  <w:lang w:val="en-GB"/>
                </w:rPr>
                <w:t>summarises the current guidance on the CQC's approach</w:t>
              </w:r>
            </w:hyperlink>
            <w:r w:rsidRPr="00C230D4">
              <w:rPr>
                <w:rFonts w:ascii="Segoe UI" w:eastAsiaTheme="majorEastAsia" w:hAnsi="Segoe UI" w:cs="Segoe UI"/>
                <w:sz w:val="22"/>
                <w:szCs w:val="22"/>
                <w:lang w:val="en-GB"/>
              </w:rPr>
              <w:t>, and shares the NHS Confederation's analysis and viewpoint.</w:t>
            </w:r>
          </w:p>
          <w:p w14:paraId="089AF1B6" w14:textId="77777777" w:rsidR="0090749D" w:rsidRDefault="0090749D" w:rsidP="00C230D4">
            <w:pPr>
              <w:spacing w:before="160"/>
              <w:rPr>
                <w:rFonts w:ascii="Segoe UI" w:eastAsiaTheme="majorEastAsia" w:hAnsi="Segoe UI" w:cs="Segoe UI"/>
                <w:sz w:val="22"/>
                <w:szCs w:val="22"/>
                <w:lang w:val="en-GB"/>
              </w:rPr>
            </w:pPr>
          </w:p>
          <w:p w14:paraId="5D49DA31" w14:textId="2BCCBED2" w:rsidR="0090749D" w:rsidRPr="00C230D4" w:rsidRDefault="0090749D" w:rsidP="0090749D">
            <w:pPr>
              <w:spacing w:before="160"/>
              <w:jc w:val="both"/>
              <w:rPr>
                <w:rFonts w:ascii="Segoe UI" w:eastAsiaTheme="majorEastAsia" w:hAnsi="Segoe UI" w:cs="Segoe UI"/>
                <w:b/>
                <w:bCs/>
                <w:sz w:val="22"/>
                <w:szCs w:val="22"/>
                <w:lang w:val="en-GB"/>
              </w:rPr>
            </w:pPr>
            <w:r w:rsidRPr="0090749D">
              <w:rPr>
                <w:rFonts w:ascii="Segoe UI" w:eastAsiaTheme="majorEastAsia" w:hAnsi="Segoe UI" w:cs="Segoe UI"/>
                <w:b/>
                <w:bCs/>
                <w:sz w:val="22"/>
                <w:szCs w:val="22"/>
              </w:rPr>
              <w:lastRenderedPageBreak/>
              <w:t>Trust Position:  The aim of the assessment framework is to understand how ICSs are working to tackle health inequalities and improve outcomes for people. To understand this, the CQC will look at how services are working together within an ICS, as well as how systems are performing overall</w:t>
            </w:r>
            <w:r>
              <w:rPr>
                <w:rFonts w:ascii="Segoe UI" w:eastAsiaTheme="majorEastAsia" w:hAnsi="Segoe UI" w:cs="Segoe UI"/>
                <w:b/>
                <w:bCs/>
                <w:sz w:val="22"/>
                <w:szCs w:val="22"/>
              </w:rPr>
              <w:t xml:space="preserve"> and so as well as the changing </w:t>
            </w:r>
            <w:r w:rsidR="003B58CF">
              <w:rPr>
                <w:rFonts w:ascii="Segoe UI" w:eastAsiaTheme="majorEastAsia" w:hAnsi="Segoe UI" w:cs="Segoe UI"/>
                <w:b/>
                <w:bCs/>
                <w:sz w:val="22"/>
                <w:szCs w:val="22"/>
              </w:rPr>
              <w:t>License</w:t>
            </w:r>
            <w:r>
              <w:rPr>
                <w:rFonts w:ascii="Segoe UI" w:eastAsiaTheme="majorEastAsia" w:hAnsi="Segoe UI" w:cs="Segoe UI"/>
                <w:b/>
                <w:bCs/>
                <w:sz w:val="22"/>
                <w:szCs w:val="22"/>
              </w:rPr>
              <w:t xml:space="preserve"> condition mandating</w:t>
            </w:r>
            <w:r w:rsidR="003B58CF">
              <w:rPr>
                <w:rFonts w:ascii="Segoe UI" w:eastAsiaTheme="majorEastAsia" w:hAnsi="Segoe UI" w:cs="Segoe UI"/>
                <w:b/>
                <w:bCs/>
                <w:sz w:val="22"/>
                <w:szCs w:val="22"/>
              </w:rPr>
              <w:t xml:space="preserve"> the Trust to be a </w:t>
            </w:r>
            <w:r>
              <w:rPr>
                <w:rFonts w:ascii="Segoe UI" w:eastAsiaTheme="majorEastAsia" w:hAnsi="Segoe UI" w:cs="Segoe UI"/>
                <w:b/>
                <w:bCs/>
                <w:sz w:val="22"/>
                <w:szCs w:val="22"/>
              </w:rPr>
              <w:t xml:space="preserve">system </w:t>
            </w:r>
            <w:r w:rsidR="003B58CF">
              <w:rPr>
                <w:rFonts w:ascii="Segoe UI" w:eastAsiaTheme="majorEastAsia" w:hAnsi="Segoe UI" w:cs="Segoe UI"/>
                <w:b/>
                <w:bCs/>
                <w:sz w:val="22"/>
                <w:szCs w:val="22"/>
              </w:rPr>
              <w:t>player</w:t>
            </w:r>
            <w:r>
              <w:rPr>
                <w:rFonts w:ascii="Segoe UI" w:eastAsiaTheme="majorEastAsia" w:hAnsi="Segoe UI" w:cs="Segoe UI"/>
                <w:b/>
                <w:bCs/>
                <w:sz w:val="22"/>
                <w:szCs w:val="22"/>
              </w:rPr>
              <w:t>, the Trust will prepare for those aspects of the regulatory environment assessing the same</w:t>
            </w:r>
            <w:r w:rsidR="003B58CF">
              <w:rPr>
                <w:rFonts w:ascii="Segoe UI" w:eastAsiaTheme="majorEastAsia" w:hAnsi="Segoe UI" w:cs="Segoe UI"/>
                <w:b/>
                <w:bCs/>
                <w:sz w:val="22"/>
                <w:szCs w:val="22"/>
              </w:rPr>
              <w:t xml:space="preserve">. </w:t>
            </w:r>
            <w:r w:rsidR="003D74BD">
              <w:rPr>
                <w:rFonts w:ascii="Segoe UI" w:eastAsiaTheme="majorEastAsia" w:hAnsi="Segoe UI" w:cs="Segoe UI"/>
                <w:b/>
                <w:bCs/>
                <w:sz w:val="22"/>
                <w:szCs w:val="22"/>
              </w:rPr>
              <w:t>As part of our assessment of partnership working, this w</w:t>
            </w:r>
            <w:r w:rsidR="003B58CF">
              <w:rPr>
                <w:rFonts w:ascii="Segoe UI" w:eastAsiaTheme="majorEastAsia" w:hAnsi="Segoe UI" w:cs="Segoe UI"/>
                <w:b/>
                <w:bCs/>
                <w:sz w:val="22"/>
                <w:szCs w:val="22"/>
              </w:rPr>
              <w:t xml:space="preserve">ill need to </w:t>
            </w:r>
            <w:r>
              <w:rPr>
                <w:rFonts w:ascii="Segoe UI" w:eastAsiaTheme="majorEastAsia" w:hAnsi="Segoe UI" w:cs="Segoe UI"/>
                <w:b/>
                <w:bCs/>
                <w:sz w:val="22"/>
                <w:szCs w:val="22"/>
              </w:rPr>
              <w:t>be a key component of future reporting to</w:t>
            </w:r>
            <w:r w:rsidR="003B58CF">
              <w:rPr>
                <w:rFonts w:ascii="Segoe UI" w:eastAsiaTheme="majorEastAsia" w:hAnsi="Segoe UI" w:cs="Segoe UI"/>
                <w:b/>
                <w:bCs/>
                <w:sz w:val="22"/>
                <w:szCs w:val="22"/>
              </w:rPr>
              <w:t xml:space="preserve"> the</w:t>
            </w:r>
            <w:r>
              <w:rPr>
                <w:rFonts w:ascii="Segoe UI" w:eastAsiaTheme="majorEastAsia" w:hAnsi="Segoe UI" w:cs="Segoe UI"/>
                <w:b/>
                <w:bCs/>
                <w:sz w:val="22"/>
                <w:szCs w:val="22"/>
              </w:rPr>
              <w:t xml:space="preserve"> Board. </w:t>
            </w:r>
          </w:p>
        </w:tc>
      </w:tr>
    </w:tbl>
    <w:p w14:paraId="55D8DCE3" w14:textId="77777777" w:rsidR="00752E6F" w:rsidRPr="00856916" w:rsidRDefault="00752E6F" w:rsidP="00C230D4">
      <w:pPr>
        <w:pStyle w:val="ListParagraph"/>
        <w:numPr>
          <w:ilvl w:val="0"/>
          <w:numId w:val="14"/>
        </w:numPr>
        <w:spacing w:before="160"/>
        <w:rPr>
          <w:rFonts w:ascii="Segoe UI" w:eastAsiaTheme="majorEastAsia" w:hAnsi="Segoe UI" w:cs="Segoe UI"/>
          <w:b/>
          <w:bCs/>
          <w:sz w:val="22"/>
          <w:szCs w:val="22"/>
        </w:rPr>
      </w:pPr>
      <w:r w:rsidRPr="00856916">
        <w:rPr>
          <w:rFonts w:ascii="Segoe UI" w:eastAsiaTheme="majorEastAsia" w:hAnsi="Segoe UI" w:cs="Segoe UI"/>
          <w:b/>
          <w:bCs/>
          <w:sz w:val="22"/>
          <w:szCs w:val="22"/>
        </w:rPr>
        <w:lastRenderedPageBreak/>
        <w:t>Reforming the Mental Health Act</w:t>
      </w:r>
    </w:p>
    <w:p w14:paraId="5D020A52" w14:textId="77777777" w:rsidR="00BE7713" w:rsidRPr="00856916" w:rsidRDefault="00BE7713" w:rsidP="00752E6F">
      <w:pPr>
        <w:rPr>
          <w:rFonts w:ascii="Segoe UI" w:hAnsi="Segoe UI" w:cs="Segoe UI"/>
          <w:i/>
          <w:iCs/>
          <w:sz w:val="22"/>
          <w:szCs w:val="22"/>
        </w:rPr>
      </w:pPr>
    </w:p>
    <w:p w14:paraId="1802CA25" w14:textId="68C1495D" w:rsidR="00752E6F" w:rsidRPr="00856916" w:rsidRDefault="007955C5" w:rsidP="007955C5">
      <w:pPr>
        <w:jc w:val="both"/>
        <w:rPr>
          <w:rFonts w:ascii="Segoe UI" w:hAnsi="Segoe UI" w:cs="Segoe UI"/>
          <w:sz w:val="22"/>
          <w:szCs w:val="22"/>
        </w:rPr>
      </w:pPr>
      <w:r>
        <w:rPr>
          <w:rFonts w:ascii="Segoe UI" w:hAnsi="Segoe UI" w:cs="Segoe UI"/>
          <w:sz w:val="22"/>
          <w:szCs w:val="22"/>
        </w:rPr>
        <w:t>A series of updates ha</w:t>
      </w:r>
      <w:r w:rsidR="003B58CF">
        <w:rPr>
          <w:rFonts w:ascii="Segoe UI" w:hAnsi="Segoe UI" w:cs="Segoe UI"/>
          <w:sz w:val="22"/>
          <w:szCs w:val="22"/>
        </w:rPr>
        <w:t>ve</w:t>
      </w:r>
      <w:r>
        <w:rPr>
          <w:rFonts w:ascii="Segoe UI" w:hAnsi="Segoe UI" w:cs="Segoe UI"/>
          <w:sz w:val="22"/>
          <w:szCs w:val="22"/>
        </w:rPr>
        <w:t xml:space="preserve"> been provided for the Board over a number of month</w:t>
      </w:r>
      <w:r w:rsidR="003D74BD">
        <w:rPr>
          <w:rFonts w:ascii="Segoe UI" w:hAnsi="Segoe UI" w:cs="Segoe UI"/>
          <w:sz w:val="22"/>
          <w:szCs w:val="22"/>
        </w:rPr>
        <w:t>s</w:t>
      </w:r>
      <w:r w:rsidR="003B58CF">
        <w:rPr>
          <w:rFonts w:ascii="Segoe UI" w:hAnsi="Segoe UI" w:cs="Segoe UI"/>
          <w:sz w:val="22"/>
          <w:szCs w:val="22"/>
        </w:rPr>
        <w:t xml:space="preserve"> but t</w:t>
      </w:r>
      <w:r w:rsidR="00752E6F" w:rsidRPr="00856916">
        <w:rPr>
          <w:rFonts w:ascii="Segoe UI" w:hAnsi="Segoe UI" w:cs="Segoe UI"/>
          <w:sz w:val="22"/>
          <w:szCs w:val="22"/>
        </w:rPr>
        <w:t>his briefing outlines</w:t>
      </w:r>
      <w:r>
        <w:rPr>
          <w:rFonts w:ascii="Segoe UI" w:hAnsi="Segoe UI" w:cs="Segoe UI"/>
          <w:sz w:val="22"/>
          <w:szCs w:val="22"/>
        </w:rPr>
        <w:t xml:space="preserve"> in one place,</w:t>
      </w:r>
      <w:r w:rsidR="00752E6F" w:rsidRPr="00856916">
        <w:rPr>
          <w:rFonts w:ascii="Segoe UI" w:hAnsi="Segoe UI" w:cs="Segoe UI"/>
          <w:sz w:val="22"/>
          <w:szCs w:val="22"/>
        </w:rPr>
        <w:t xml:space="preserve"> the background to the reforms to the Mental Health Act 1983, including the main proposals in the white paper, the consultation and Government response, the draft Mental Health Bill and pre-legislative scrutiny.</w:t>
      </w:r>
    </w:p>
    <w:p w14:paraId="2DB9548C" w14:textId="77777777" w:rsidR="00BE7713" w:rsidRPr="00856916" w:rsidRDefault="00BE7713" w:rsidP="00752E6F">
      <w:pPr>
        <w:rPr>
          <w:rFonts w:ascii="Segoe UI" w:hAnsi="Segoe UI" w:cs="Segoe UI"/>
          <w:sz w:val="22"/>
          <w:szCs w:val="22"/>
        </w:rPr>
      </w:pPr>
    </w:p>
    <w:p w14:paraId="3E11B466" w14:textId="090B42D8" w:rsidR="00752E6F" w:rsidRPr="00856916" w:rsidRDefault="00C06399" w:rsidP="007955C5">
      <w:pPr>
        <w:jc w:val="both"/>
        <w:rPr>
          <w:rFonts w:ascii="Segoe UI" w:hAnsi="Segoe UI" w:cs="Segoe UI"/>
          <w:b/>
          <w:bCs/>
          <w:sz w:val="22"/>
          <w:szCs w:val="22"/>
        </w:rPr>
      </w:pPr>
      <w:hyperlink r:id="rId13" w:history="1">
        <w:r w:rsidR="00752E6F" w:rsidRPr="00856916">
          <w:rPr>
            <w:rStyle w:val="Hyperlink"/>
            <w:rFonts w:ascii="Segoe UI" w:hAnsi="Segoe UI" w:cs="Segoe UI"/>
            <w:b/>
            <w:bCs/>
            <w:sz w:val="22"/>
            <w:szCs w:val="22"/>
          </w:rPr>
          <w:t>https://commonslibrary.parliament.uk/research-briefings/cbp-9132/</w:t>
        </w:r>
      </w:hyperlink>
      <w:r w:rsidR="00752E6F" w:rsidRPr="00856916">
        <w:rPr>
          <w:rFonts w:ascii="Segoe UI" w:hAnsi="Segoe UI" w:cs="Segoe UI"/>
          <w:b/>
          <w:bCs/>
          <w:sz w:val="22"/>
          <w:szCs w:val="22"/>
        </w:rPr>
        <w:t xml:space="preserve"> </w:t>
      </w:r>
    </w:p>
    <w:p w14:paraId="10100DBF" w14:textId="52EC117B" w:rsidR="00616F71" w:rsidRPr="00856916" w:rsidRDefault="00616F71" w:rsidP="00752E6F">
      <w:pPr>
        <w:rPr>
          <w:rFonts w:ascii="Segoe UI" w:hAnsi="Segoe UI" w:cs="Segoe UI"/>
          <w:b/>
          <w:bCs/>
          <w:sz w:val="22"/>
          <w:szCs w:val="22"/>
        </w:rPr>
      </w:pPr>
    </w:p>
    <w:p w14:paraId="45678542" w14:textId="4D23403E" w:rsidR="00616F71" w:rsidRPr="00856916" w:rsidRDefault="00616F71" w:rsidP="00752E6F">
      <w:pPr>
        <w:rPr>
          <w:rFonts w:ascii="Segoe UI" w:hAnsi="Segoe UI" w:cs="Segoe UI"/>
          <w:b/>
          <w:bCs/>
          <w:sz w:val="22"/>
          <w:szCs w:val="22"/>
        </w:rPr>
      </w:pPr>
      <w:r w:rsidRPr="00856916">
        <w:rPr>
          <w:rFonts w:ascii="Segoe UI" w:hAnsi="Segoe UI" w:cs="Segoe UI"/>
          <w:b/>
          <w:bCs/>
          <w:sz w:val="22"/>
          <w:szCs w:val="22"/>
        </w:rPr>
        <w:t>Trust Position:</w:t>
      </w:r>
      <w:r w:rsidR="007955C5">
        <w:rPr>
          <w:rFonts w:ascii="Segoe UI" w:hAnsi="Segoe UI" w:cs="Segoe UI"/>
          <w:b/>
          <w:bCs/>
          <w:sz w:val="22"/>
          <w:szCs w:val="22"/>
        </w:rPr>
        <w:t xml:space="preserve">  Various updates have already been provided in previous reports to the Board with regard to the Trust’s readiness for the reform and the work of the Mental Health Act and Law Committee.</w:t>
      </w:r>
    </w:p>
    <w:p w14:paraId="31571668" w14:textId="77777777" w:rsidR="00616F71" w:rsidRPr="00856916" w:rsidRDefault="00616F71" w:rsidP="00752E6F">
      <w:pPr>
        <w:rPr>
          <w:rFonts w:ascii="Segoe UI" w:hAnsi="Segoe UI" w:cs="Segoe UI"/>
          <w:b/>
          <w:bCs/>
          <w:sz w:val="22"/>
          <w:szCs w:val="22"/>
        </w:rPr>
      </w:pPr>
    </w:p>
    <w:p w14:paraId="4842876B" w14:textId="1ACEC00C" w:rsidR="00752E6F" w:rsidRPr="00856916" w:rsidRDefault="00472346" w:rsidP="00C230D4">
      <w:pPr>
        <w:pStyle w:val="ListParagraph"/>
        <w:numPr>
          <w:ilvl w:val="0"/>
          <w:numId w:val="14"/>
        </w:numPr>
        <w:spacing w:before="160"/>
        <w:rPr>
          <w:rFonts w:ascii="Segoe UI" w:eastAsiaTheme="majorEastAsia" w:hAnsi="Segoe UI" w:cs="Segoe UI"/>
          <w:b/>
          <w:bCs/>
          <w:sz w:val="22"/>
          <w:szCs w:val="22"/>
        </w:rPr>
      </w:pPr>
      <w:r w:rsidRPr="00856916">
        <w:rPr>
          <w:rFonts w:ascii="Segoe UI" w:eastAsiaTheme="majorEastAsia" w:hAnsi="Segoe UI" w:cs="Segoe UI"/>
          <w:b/>
          <w:bCs/>
          <w:sz w:val="22"/>
          <w:szCs w:val="22"/>
        </w:rPr>
        <w:t>T</w:t>
      </w:r>
      <w:r w:rsidR="00752E6F" w:rsidRPr="00856916">
        <w:rPr>
          <w:rFonts w:ascii="Segoe UI" w:eastAsiaTheme="majorEastAsia" w:hAnsi="Segoe UI" w:cs="Segoe UI"/>
          <w:b/>
          <w:bCs/>
          <w:sz w:val="22"/>
          <w:szCs w:val="22"/>
        </w:rPr>
        <w:t>he Being Fair report, three years on</w:t>
      </w:r>
    </w:p>
    <w:p w14:paraId="1B254C9F" w14:textId="77777777" w:rsidR="003B58CF" w:rsidRDefault="003B58CF" w:rsidP="003B58CF">
      <w:pPr>
        <w:jc w:val="both"/>
        <w:rPr>
          <w:rFonts w:ascii="Segoe UI" w:hAnsi="Segoe UI" w:cs="Segoe UI"/>
          <w:sz w:val="22"/>
          <w:szCs w:val="22"/>
        </w:rPr>
      </w:pPr>
    </w:p>
    <w:p w14:paraId="516F6CE9" w14:textId="0E2ACDC9" w:rsidR="00752E6F" w:rsidRPr="00856916" w:rsidRDefault="00752E6F" w:rsidP="003B58CF">
      <w:pPr>
        <w:jc w:val="both"/>
        <w:rPr>
          <w:rFonts w:ascii="Segoe UI" w:hAnsi="Segoe UI" w:cs="Segoe UI"/>
          <w:sz w:val="22"/>
          <w:szCs w:val="22"/>
        </w:rPr>
      </w:pPr>
      <w:r w:rsidRPr="00856916">
        <w:rPr>
          <w:rFonts w:ascii="Segoe UI" w:hAnsi="Segoe UI" w:cs="Segoe UI"/>
          <w:sz w:val="22"/>
          <w:szCs w:val="22"/>
        </w:rPr>
        <w:t>NHS Resolution’s Head of Safety and Learning, reflects</w:t>
      </w:r>
      <w:r w:rsidR="007955C5">
        <w:rPr>
          <w:rFonts w:ascii="Segoe UI" w:hAnsi="Segoe UI" w:cs="Segoe UI"/>
          <w:sz w:val="22"/>
          <w:szCs w:val="22"/>
        </w:rPr>
        <w:t xml:space="preserve"> in the update</w:t>
      </w:r>
      <w:r w:rsidRPr="00856916">
        <w:rPr>
          <w:rFonts w:ascii="Segoe UI" w:hAnsi="Segoe UI" w:cs="Segoe UI"/>
          <w:sz w:val="22"/>
          <w:szCs w:val="22"/>
        </w:rPr>
        <w:t xml:space="preserve"> on what has been happening across the health system, since the publication of the Being Fair report.</w:t>
      </w:r>
    </w:p>
    <w:p w14:paraId="3AB1F77E" w14:textId="1AC43A10" w:rsidR="00752E6F" w:rsidRPr="00856916" w:rsidRDefault="00C06399" w:rsidP="003B58CF">
      <w:pPr>
        <w:jc w:val="both"/>
        <w:rPr>
          <w:rFonts w:ascii="Segoe UI" w:hAnsi="Segoe UI" w:cs="Segoe UI"/>
          <w:b/>
          <w:bCs/>
          <w:sz w:val="22"/>
          <w:szCs w:val="22"/>
        </w:rPr>
      </w:pPr>
      <w:hyperlink r:id="rId14" w:history="1">
        <w:r w:rsidR="00752E6F" w:rsidRPr="00856916">
          <w:rPr>
            <w:rStyle w:val="Hyperlink"/>
            <w:rFonts w:ascii="Segoe UI" w:hAnsi="Segoe UI" w:cs="Segoe UI"/>
            <w:b/>
            <w:bCs/>
            <w:sz w:val="22"/>
            <w:szCs w:val="22"/>
          </w:rPr>
          <w:t>https://resolution.nhs.uk/2023/01/27/the-being-fair-report-three-years-on/</w:t>
        </w:r>
      </w:hyperlink>
      <w:r w:rsidR="00752E6F" w:rsidRPr="00856916">
        <w:rPr>
          <w:rFonts w:ascii="Segoe UI" w:hAnsi="Segoe UI" w:cs="Segoe UI"/>
          <w:b/>
          <w:bCs/>
          <w:sz w:val="22"/>
          <w:szCs w:val="22"/>
        </w:rPr>
        <w:t xml:space="preserve"> </w:t>
      </w:r>
    </w:p>
    <w:p w14:paraId="74F43F84" w14:textId="5935A4A3" w:rsidR="00472346" w:rsidRPr="00856916" w:rsidRDefault="00472346" w:rsidP="00752E6F">
      <w:pPr>
        <w:rPr>
          <w:rFonts w:ascii="Segoe UI" w:hAnsi="Segoe UI" w:cs="Segoe UI"/>
          <w:b/>
          <w:bCs/>
          <w:sz w:val="22"/>
          <w:szCs w:val="22"/>
        </w:rPr>
      </w:pPr>
    </w:p>
    <w:p w14:paraId="218FBBDA" w14:textId="7ABA2A01" w:rsidR="002F0D8D" w:rsidRDefault="002F0D8D" w:rsidP="00C230D4">
      <w:pPr>
        <w:pStyle w:val="ListParagraph"/>
        <w:numPr>
          <w:ilvl w:val="0"/>
          <w:numId w:val="14"/>
        </w:numPr>
        <w:spacing w:before="160"/>
        <w:rPr>
          <w:rFonts w:ascii="Segoe UI" w:eastAsiaTheme="majorEastAsia" w:hAnsi="Segoe UI" w:cs="Segoe UI"/>
          <w:b/>
          <w:bCs/>
          <w:sz w:val="22"/>
          <w:szCs w:val="22"/>
        </w:rPr>
      </w:pPr>
      <w:r>
        <w:rPr>
          <w:rFonts w:ascii="Segoe UI" w:eastAsiaTheme="majorEastAsia" w:hAnsi="Segoe UI" w:cs="Segoe UI"/>
          <w:b/>
          <w:bCs/>
          <w:sz w:val="22"/>
          <w:szCs w:val="22"/>
        </w:rPr>
        <w:t>WRES</w:t>
      </w:r>
      <w:r w:rsidR="00686B7B">
        <w:rPr>
          <w:rFonts w:ascii="Segoe UI" w:eastAsiaTheme="majorEastAsia" w:hAnsi="Segoe UI" w:cs="Segoe UI"/>
          <w:b/>
          <w:bCs/>
          <w:sz w:val="22"/>
          <w:szCs w:val="22"/>
        </w:rPr>
        <w:t xml:space="preserve"> Report warns of disadvantage</w:t>
      </w:r>
    </w:p>
    <w:p w14:paraId="48D8CE44" w14:textId="49AFB9CC" w:rsidR="00686B7B" w:rsidRPr="00686B7B" w:rsidRDefault="00686B7B" w:rsidP="00686B7B">
      <w:pPr>
        <w:spacing w:before="160"/>
        <w:jc w:val="both"/>
        <w:rPr>
          <w:rFonts w:ascii="Segoe UI" w:eastAsiaTheme="majorEastAsia" w:hAnsi="Segoe UI" w:cs="Segoe UI"/>
          <w:sz w:val="22"/>
          <w:szCs w:val="22"/>
        </w:rPr>
      </w:pPr>
      <w:r w:rsidRPr="00686B7B">
        <w:rPr>
          <w:rFonts w:ascii="Segoe UI" w:eastAsiaTheme="majorEastAsia" w:hAnsi="Segoe UI" w:cs="Segoe UI"/>
          <w:sz w:val="22"/>
          <w:szCs w:val="22"/>
        </w:rPr>
        <w:t>The 2022 Workforce Race Equality Standard (WRES) report is the seventh publication, since the WRES was mandated and covers all nine indicators.</w:t>
      </w:r>
      <w:r>
        <w:rPr>
          <w:rFonts w:ascii="Segoe UI" w:eastAsiaTheme="majorEastAsia" w:hAnsi="Segoe UI" w:cs="Segoe UI"/>
          <w:sz w:val="22"/>
          <w:szCs w:val="22"/>
        </w:rPr>
        <w:t xml:space="preserve"> </w:t>
      </w:r>
      <w:r w:rsidRPr="00686B7B">
        <w:rPr>
          <w:rFonts w:ascii="Segoe UI" w:eastAsiaTheme="majorEastAsia" w:hAnsi="Segoe UI" w:cs="Segoe UI"/>
          <w:sz w:val="22"/>
          <w:szCs w:val="22"/>
        </w:rPr>
        <w:t>The report has the following key roles:</w:t>
      </w:r>
    </w:p>
    <w:p w14:paraId="521288C1" w14:textId="29E13270" w:rsidR="00686B7B" w:rsidRPr="00686B7B" w:rsidRDefault="00686B7B" w:rsidP="00686B7B">
      <w:pPr>
        <w:pStyle w:val="ListParagraph"/>
        <w:numPr>
          <w:ilvl w:val="0"/>
          <w:numId w:val="11"/>
        </w:numPr>
        <w:spacing w:before="160"/>
        <w:jc w:val="both"/>
        <w:rPr>
          <w:rFonts w:ascii="Segoe UI" w:eastAsiaTheme="majorEastAsia" w:hAnsi="Segoe UI" w:cs="Segoe UI"/>
          <w:sz w:val="22"/>
          <w:szCs w:val="22"/>
        </w:rPr>
      </w:pPr>
      <w:r w:rsidRPr="00686B7B">
        <w:rPr>
          <w:rFonts w:ascii="Segoe UI" w:eastAsiaTheme="majorEastAsia" w:hAnsi="Segoe UI" w:cs="Segoe UI"/>
          <w:sz w:val="22"/>
          <w:szCs w:val="22"/>
        </w:rPr>
        <w:t>To enable organisations to compare their performance with others in their region and those providing similar services, with the aim of encouraging improvement by learning and sharing good practice</w:t>
      </w:r>
      <w:r w:rsidR="003B58CF">
        <w:rPr>
          <w:rFonts w:ascii="Segoe UI" w:eastAsiaTheme="majorEastAsia" w:hAnsi="Segoe UI" w:cs="Segoe UI"/>
          <w:sz w:val="22"/>
          <w:szCs w:val="22"/>
        </w:rPr>
        <w:t>;</w:t>
      </w:r>
    </w:p>
    <w:p w14:paraId="7A889626" w14:textId="2C153333" w:rsidR="002F0D8D" w:rsidRPr="00686B7B" w:rsidRDefault="00686B7B" w:rsidP="00686B7B">
      <w:pPr>
        <w:pStyle w:val="ListParagraph"/>
        <w:numPr>
          <w:ilvl w:val="0"/>
          <w:numId w:val="11"/>
        </w:numPr>
        <w:spacing w:before="160"/>
        <w:jc w:val="both"/>
        <w:rPr>
          <w:rFonts w:ascii="Segoe UI" w:eastAsiaTheme="majorEastAsia" w:hAnsi="Segoe UI" w:cs="Segoe UI"/>
          <w:sz w:val="22"/>
          <w:szCs w:val="22"/>
        </w:rPr>
      </w:pPr>
      <w:r w:rsidRPr="00686B7B">
        <w:rPr>
          <w:rFonts w:ascii="Segoe UI" w:eastAsiaTheme="majorEastAsia" w:hAnsi="Segoe UI" w:cs="Segoe UI"/>
          <w:sz w:val="22"/>
          <w:szCs w:val="22"/>
        </w:rPr>
        <w:t>To provide a national picture of WRES in practice, to colleagues, organisations and the public on the developments in the workforce race equality agenda</w:t>
      </w:r>
    </w:p>
    <w:p w14:paraId="0B27CAA0" w14:textId="51323A31" w:rsidR="00686B7B" w:rsidRDefault="00686B7B" w:rsidP="002F0D8D">
      <w:pPr>
        <w:spacing w:before="160"/>
        <w:jc w:val="both"/>
        <w:rPr>
          <w:rFonts w:ascii="Segoe UI" w:eastAsiaTheme="majorEastAsia" w:hAnsi="Segoe UI" w:cs="Segoe UI"/>
          <w:sz w:val="22"/>
          <w:szCs w:val="22"/>
          <w:lang w:val="en-GB"/>
        </w:rPr>
      </w:pPr>
      <w:r>
        <w:rPr>
          <w:rFonts w:ascii="Segoe UI" w:eastAsiaTheme="majorEastAsia" w:hAnsi="Segoe UI" w:cs="Segoe UI"/>
          <w:sz w:val="22"/>
          <w:szCs w:val="22"/>
        </w:rPr>
        <w:t>This</w:t>
      </w:r>
      <w:r w:rsidRPr="00686B7B">
        <w:rPr>
          <w:rFonts w:ascii="Segoe UI" w:eastAsiaTheme="majorEastAsia" w:hAnsi="Segoe UI" w:cs="Segoe UI"/>
          <w:sz w:val="22"/>
          <w:szCs w:val="22"/>
        </w:rPr>
        <w:t xml:space="preserve"> latest WRES report reveal</w:t>
      </w:r>
      <w:r w:rsidR="003B58CF">
        <w:rPr>
          <w:rFonts w:ascii="Segoe UI" w:eastAsiaTheme="majorEastAsia" w:hAnsi="Segoe UI" w:cs="Segoe UI"/>
          <w:sz w:val="22"/>
          <w:szCs w:val="22"/>
        </w:rPr>
        <w:t>s</w:t>
      </w:r>
      <w:r w:rsidRPr="00686B7B">
        <w:rPr>
          <w:rFonts w:ascii="Segoe UI" w:eastAsiaTheme="majorEastAsia" w:hAnsi="Segoe UI" w:cs="Segoe UI"/>
          <w:sz w:val="22"/>
          <w:szCs w:val="22"/>
        </w:rPr>
        <w:t xml:space="preserve"> white applicants remain 54% more likely to be appointed from NHS job shortlistings compared to ethnic minority candidates, a metric that has hardly budged since 2016. The report </w:t>
      </w:r>
      <w:r w:rsidR="003B58CF">
        <w:rPr>
          <w:rFonts w:ascii="Segoe UI" w:eastAsiaTheme="majorEastAsia" w:hAnsi="Segoe UI" w:cs="Segoe UI"/>
          <w:sz w:val="22"/>
          <w:szCs w:val="22"/>
        </w:rPr>
        <w:t xml:space="preserve">has </w:t>
      </w:r>
      <w:r w:rsidRPr="00686B7B">
        <w:rPr>
          <w:rFonts w:ascii="Segoe UI" w:eastAsiaTheme="majorEastAsia" w:hAnsi="Segoe UI" w:cs="Segoe UI"/>
          <w:sz w:val="22"/>
          <w:szCs w:val="22"/>
        </w:rPr>
        <w:t>revealed a significant rise in the proportion of staff from ethnic minority backgrounds</w:t>
      </w:r>
      <w:r w:rsidR="003B58CF">
        <w:rPr>
          <w:rFonts w:ascii="Segoe UI" w:eastAsiaTheme="majorEastAsia" w:hAnsi="Segoe UI" w:cs="Segoe UI"/>
          <w:sz w:val="22"/>
          <w:szCs w:val="22"/>
        </w:rPr>
        <w:t>, and</w:t>
      </w:r>
      <w:r w:rsidRPr="00686B7B">
        <w:rPr>
          <w:rFonts w:ascii="Segoe UI" w:eastAsiaTheme="majorEastAsia" w:hAnsi="Segoe UI" w:cs="Segoe UI"/>
          <w:sz w:val="22"/>
          <w:szCs w:val="22"/>
        </w:rPr>
        <w:t xml:space="preserve"> while there had been progress on some key targets since last year, others have stagnated.</w:t>
      </w:r>
    </w:p>
    <w:p w14:paraId="6FFDD642" w14:textId="22289D50" w:rsidR="002F0D8D" w:rsidRPr="002F0D8D" w:rsidRDefault="00686B7B" w:rsidP="002F0D8D">
      <w:pPr>
        <w:spacing w:before="160"/>
        <w:jc w:val="both"/>
        <w:rPr>
          <w:rFonts w:ascii="Segoe UI" w:eastAsiaTheme="majorEastAsia" w:hAnsi="Segoe UI" w:cs="Segoe UI"/>
          <w:sz w:val="22"/>
          <w:szCs w:val="22"/>
          <w:lang w:val="en-GB"/>
        </w:rPr>
      </w:pPr>
      <w:r>
        <w:rPr>
          <w:rFonts w:ascii="Segoe UI" w:eastAsiaTheme="majorEastAsia" w:hAnsi="Segoe UI" w:cs="Segoe UI"/>
          <w:sz w:val="22"/>
          <w:szCs w:val="22"/>
          <w:lang w:val="en-GB"/>
        </w:rPr>
        <w:t>The Nursing Times picked up on the results pulling out that it evidences that B</w:t>
      </w:r>
      <w:r w:rsidR="002F0D8D" w:rsidRPr="002F0D8D">
        <w:rPr>
          <w:rFonts w:ascii="Segoe UI" w:eastAsiaTheme="majorEastAsia" w:hAnsi="Segoe UI" w:cs="Segoe UI"/>
          <w:sz w:val="22"/>
          <w:szCs w:val="22"/>
          <w:lang w:val="en-GB"/>
        </w:rPr>
        <w:t>lack nurses are the least likely to feel their organisation provides equal career opportunities and they also report some of the highest levels of discrimination</w:t>
      </w:r>
      <w:r w:rsidR="002F0D8D">
        <w:rPr>
          <w:rFonts w:ascii="Segoe UI" w:eastAsiaTheme="majorEastAsia" w:hAnsi="Segoe UI" w:cs="Segoe UI"/>
          <w:sz w:val="22"/>
          <w:szCs w:val="22"/>
          <w:lang w:val="en-GB"/>
        </w:rPr>
        <w:t xml:space="preserve">  </w:t>
      </w:r>
      <w:r w:rsidR="002F0D8D" w:rsidRPr="002F0D8D">
        <w:rPr>
          <w:rFonts w:ascii="Segoe UI" w:eastAsiaTheme="majorEastAsia" w:hAnsi="Segoe UI" w:cs="Segoe UI"/>
          <w:sz w:val="22"/>
          <w:szCs w:val="22"/>
          <w:lang w:val="en-GB"/>
        </w:rPr>
        <w:t>The </w:t>
      </w:r>
      <w:hyperlink r:id="rId15" w:history="1">
        <w:r w:rsidR="002F0D8D" w:rsidRPr="002F0D8D">
          <w:rPr>
            <w:rStyle w:val="Hyperlink"/>
            <w:rFonts w:ascii="Segoe UI" w:eastAsiaTheme="majorEastAsia" w:hAnsi="Segoe UI" w:cs="Segoe UI"/>
            <w:sz w:val="22"/>
            <w:szCs w:val="22"/>
            <w:lang w:val="en-GB"/>
          </w:rPr>
          <w:t>2022 report, published by NHS England</w:t>
        </w:r>
      </w:hyperlink>
      <w:r w:rsidR="002F0D8D" w:rsidRPr="002F0D8D">
        <w:rPr>
          <w:rFonts w:ascii="Segoe UI" w:eastAsiaTheme="majorEastAsia" w:hAnsi="Segoe UI" w:cs="Segoe UI"/>
          <w:sz w:val="22"/>
          <w:szCs w:val="22"/>
          <w:lang w:val="en-GB"/>
        </w:rPr>
        <w:t>, said these fin</w:t>
      </w:r>
      <w:r>
        <w:rPr>
          <w:rFonts w:ascii="Segoe UI" w:eastAsiaTheme="majorEastAsia" w:hAnsi="Segoe UI" w:cs="Segoe UI"/>
          <w:sz w:val="22"/>
          <w:szCs w:val="22"/>
          <w:lang w:val="en-GB"/>
        </w:rPr>
        <w:t>d</w:t>
      </w:r>
      <w:r w:rsidR="002F0D8D" w:rsidRPr="002F0D8D">
        <w:rPr>
          <w:rFonts w:ascii="Segoe UI" w:eastAsiaTheme="majorEastAsia" w:hAnsi="Segoe UI" w:cs="Segoe UI"/>
          <w:sz w:val="22"/>
          <w:szCs w:val="22"/>
          <w:lang w:val="en-GB"/>
        </w:rPr>
        <w:t>ings pointed to a "striking disadvantage" affecting Black nurses.</w:t>
      </w:r>
    </w:p>
    <w:p w14:paraId="23AC92C6" w14:textId="1447044D" w:rsidR="002F0D8D" w:rsidRPr="002F0D8D" w:rsidRDefault="002F0D8D" w:rsidP="002F0D8D">
      <w:pPr>
        <w:spacing w:before="160"/>
        <w:jc w:val="both"/>
        <w:rPr>
          <w:rFonts w:ascii="Segoe UI" w:eastAsiaTheme="majorEastAsia" w:hAnsi="Segoe UI" w:cs="Segoe UI"/>
          <w:b/>
          <w:bCs/>
          <w:sz w:val="22"/>
          <w:szCs w:val="22"/>
        </w:rPr>
      </w:pPr>
      <w:r>
        <w:rPr>
          <w:rFonts w:ascii="Segoe UI" w:eastAsiaTheme="majorEastAsia" w:hAnsi="Segoe UI" w:cs="Segoe UI"/>
          <w:b/>
          <w:bCs/>
          <w:sz w:val="22"/>
          <w:szCs w:val="22"/>
        </w:rPr>
        <w:t>Trust Position:  The People Leadership and Culture committee ha</w:t>
      </w:r>
      <w:r w:rsidR="003D74BD">
        <w:rPr>
          <w:rFonts w:ascii="Segoe UI" w:eastAsiaTheme="majorEastAsia" w:hAnsi="Segoe UI" w:cs="Segoe UI"/>
          <w:b/>
          <w:bCs/>
          <w:sz w:val="22"/>
          <w:szCs w:val="22"/>
        </w:rPr>
        <w:t>s</w:t>
      </w:r>
      <w:r>
        <w:rPr>
          <w:rFonts w:ascii="Segoe UI" w:eastAsiaTheme="majorEastAsia" w:hAnsi="Segoe UI" w:cs="Segoe UI"/>
          <w:b/>
          <w:bCs/>
          <w:sz w:val="22"/>
          <w:szCs w:val="22"/>
        </w:rPr>
        <w:t xml:space="preserve"> delegated responsibility for overseeing the Trust’s improvement in its WRES findings, and the Trust’s own results are part of its workplan/agenda.  Its oversight function will look to </w:t>
      </w:r>
      <w:r w:rsidRPr="002F0D8D">
        <w:rPr>
          <w:rFonts w:ascii="Segoe UI" w:eastAsiaTheme="majorEastAsia" w:hAnsi="Segoe UI" w:cs="Segoe UI"/>
          <w:b/>
          <w:bCs/>
          <w:sz w:val="22"/>
          <w:szCs w:val="22"/>
        </w:rPr>
        <w:t>use</w:t>
      </w:r>
      <w:r>
        <w:rPr>
          <w:rFonts w:ascii="Segoe UI" w:eastAsiaTheme="majorEastAsia" w:hAnsi="Segoe UI" w:cs="Segoe UI"/>
          <w:b/>
          <w:bCs/>
          <w:sz w:val="22"/>
          <w:szCs w:val="22"/>
        </w:rPr>
        <w:t xml:space="preserve"> results </w:t>
      </w:r>
      <w:r w:rsidRPr="002F0D8D">
        <w:rPr>
          <w:rFonts w:ascii="Segoe UI" w:eastAsiaTheme="majorEastAsia" w:hAnsi="Segoe UI" w:cs="Segoe UI"/>
          <w:b/>
          <w:bCs/>
          <w:sz w:val="22"/>
          <w:szCs w:val="22"/>
        </w:rPr>
        <w:t xml:space="preserve">to drive evidence-based actions to reverse </w:t>
      </w:r>
      <w:r>
        <w:rPr>
          <w:rFonts w:ascii="Segoe UI" w:eastAsiaTheme="majorEastAsia" w:hAnsi="Segoe UI" w:cs="Segoe UI"/>
          <w:b/>
          <w:bCs/>
          <w:sz w:val="22"/>
          <w:szCs w:val="22"/>
        </w:rPr>
        <w:t>adverse</w:t>
      </w:r>
      <w:r w:rsidRPr="002F0D8D">
        <w:rPr>
          <w:rFonts w:ascii="Segoe UI" w:eastAsiaTheme="majorEastAsia" w:hAnsi="Segoe UI" w:cs="Segoe UI"/>
          <w:b/>
          <w:bCs/>
          <w:sz w:val="22"/>
          <w:szCs w:val="22"/>
        </w:rPr>
        <w:t xml:space="preserve"> trends</w:t>
      </w:r>
      <w:r>
        <w:rPr>
          <w:rFonts w:ascii="Segoe UI" w:eastAsiaTheme="majorEastAsia" w:hAnsi="Segoe UI" w:cs="Segoe UI"/>
          <w:b/>
          <w:bCs/>
          <w:sz w:val="22"/>
          <w:szCs w:val="22"/>
        </w:rPr>
        <w:t>.  National data and benchmarking also help the Trust to</w:t>
      </w:r>
      <w:r w:rsidRPr="002F0D8D">
        <w:rPr>
          <w:rFonts w:ascii="Segoe UI" w:eastAsiaTheme="majorEastAsia" w:hAnsi="Segoe UI" w:cs="Segoe UI"/>
          <w:b/>
          <w:bCs/>
          <w:sz w:val="22"/>
          <w:szCs w:val="22"/>
        </w:rPr>
        <w:t xml:space="preserve"> replicat</w:t>
      </w:r>
      <w:r>
        <w:rPr>
          <w:rFonts w:ascii="Segoe UI" w:eastAsiaTheme="majorEastAsia" w:hAnsi="Segoe UI" w:cs="Segoe UI"/>
          <w:b/>
          <w:bCs/>
          <w:sz w:val="22"/>
          <w:szCs w:val="22"/>
        </w:rPr>
        <w:t xml:space="preserve">e areas </w:t>
      </w:r>
      <w:r w:rsidRPr="002F0D8D">
        <w:rPr>
          <w:rFonts w:ascii="Segoe UI" w:eastAsiaTheme="majorEastAsia" w:hAnsi="Segoe UI" w:cs="Segoe UI"/>
          <w:b/>
          <w:bCs/>
          <w:sz w:val="22"/>
          <w:szCs w:val="22"/>
        </w:rPr>
        <w:t>of improvement by some</w:t>
      </w:r>
      <w:r>
        <w:rPr>
          <w:rFonts w:ascii="Segoe UI" w:eastAsiaTheme="majorEastAsia" w:hAnsi="Segoe UI" w:cs="Segoe UI"/>
          <w:b/>
          <w:bCs/>
          <w:sz w:val="22"/>
          <w:szCs w:val="22"/>
        </w:rPr>
        <w:t xml:space="preserve"> other</w:t>
      </w:r>
      <w:r w:rsidRPr="002F0D8D">
        <w:rPr>
          <w:rFonts w:ascii="Segoe UI" w:eastAsiaTheme="majorEastAsia" w:hAnsi="Segoe UI" w:cs="Segoe UI"/>
          <w:b/>
          <w:bCs/>
          <w:sz w:val="22"/>
          <w:szCs w:val="22"/>
        </w:rPr>
        <w:t xml:space="preserve"> trusts</w:t>
      </w:r>
      <w:r>
        <w:rPr>
          <w:rFonts w:ascii="Segoe UI" w:eastAsiaTheme="majorEastAsia" w:hAnsi="Segoe UI" w:cs="Segoe UI"/>
          <w:b/>
          <w:bCs/>
          <w:sz w:val="22"/>
          <w:szCs w:val="22"/>
        </w:rPr>
        <w:t>.</w:t>
      </w:r>
    </w:p>
    <w:p w14:paraId="664BC1F8" w14:textId="5DD0086A" w:rsidR="00752E6F" w:rsidRPr="00856916" w:rsidRDefault="003B58CF" w:rsidP="00C230D4">
      <w:pPr>
        <w:pStyle w:val="ListParagraph"/>
        <w:numPr>
          <w:ilvl w:val="0"/>
          <w:numId w:val="14"/>
        </w:numPr>
        <w:spacing w:before="160"/>
        <w:rPr>
          <w:rFonts w:ascii="Segoe UI" w:eastAsiaTheme="majorEastAsia" w:hAnsi="Segoe UI" w:cs="Segoe UI"/>
          <w:b/>
          <w:bCs/>
          <w:sz w:val="22"/>
          <w:szCs w:val="22"/>
        </w:rPr>
      </w:pPr>
      <w:r>
        <w:rPr>
          <w:rFonts w:ascii="Segoe UI" w:eastAsiaTheme="majorEastAsia" w:hAnsi="Segoe UI" w:cs="Segoe UI"/>
          <w:b/>
          <w:bCs/>
          <w:sz w:val="22"/>
          <w:szCs w:val="22"/>
        </w:rPr>
        <w:t>R</w:t>
      </w:r>
      <w:r w:rsidR="00752E6F" w:rsidRPr="00856916">
        <w:rPr>
          <w:rFonts w:ascii="Segoe UI" w:eastAsiaTheme="majorEastAsia" w:hAnsi="Segoe UI" w:cs="Segoe UI"/>
          <w:b/>
          <w:bCs/>
          <w:sz w:val="22"/>
          <w:szCs w:val="22"/>
        </w:rPr>
        <w:t>apid review into data on mental health inpatient settings</w:t>
      </w:r>
    </w:p>
    <w:p w14:paraId="0CA3B503" w14:textId="77777777" w:rsidR="003B58CF" w:rsidRPr="003B58CF" w:rsidRDefault="003B58CF" w:rsidP="00752E6F">
      <w:pPr>
        <w:pStyle w:val="NoSpacing"/>
        <w:rPr>
          <w:rStyle w:val="Hyperlink"/>
          <w:rFonts w:ascii="Segoe UI" w:hAnsi="Segoe UI" w:cs="Segoe UI"/>
          <w:color w:val="auto"/>
          <w:u w:val="none"/>
          <w:lang w:val="en-US"/>
        </w:rPr>
      </w:pPr>
    </w:p>
    <w:p w14:paraId="2882CE74" w14:textId="0EEF47D7" w:rsidR="00752E6F" w:rsidRPr="00856916" w:rsidRDefault="00752E6F" w:rsidP="003B58CF">
      <w:pPr>
        <w:pStyle w:val="NoSpacing"/>
        <w:jc w:val="both"/>
        <w:rPr>
          <w:rStyle w:val="Hyperlink"/>
          <w:rFonts w:ascii="Segoe UI" w:hAnsi="Segoe UI" w:cs="Segoe UI"/>
          <w:color w:val="auto"/>
          <w:u w:val="none"/>
        </w:rPr>
      </w:pPr>
      <w:r w:rsidRPr="00856916">
        <w:rPr>
          <w:rStyle w:val="Hyperlink"/>
          <w:rFonts w:ascii="Segoe UI" w:hAnsi="Segoe UI" w:cs="Segoe UI"/>
          <w:color w:val="auto"/>
          <w:u w:val="none"/>
        </w:rPr>
        <w:t>The purpose of the rapid review will be to produce recommendations to improve the way data and information is used in relation to patient safety in mental health inpatient care settings and pathways, including for people with a learning disability and autistic people. A report will be produced in spring 2023.</w:t>
      </w:r>
    </w:p>
    <w:p w14:paraId="6EC6CC8A" w14:textId="77777777" w:rsidR="00472346" w:rsidRPr="00856916" w:rsidRDefault="00472346" w:rsidP="003B58CF">
      <w:pPr>
        <w:pStyle w:val="NoSpacing"/>
        <w:jc w:val="both"/>
        <w:rPr>
          <w:rStyle w:val="Hyperlink"/>
          <w:rFonts w:ascii="Segoe UI" w:hAnsi="Segoe UI" w:cs="Segoe UI"/>
          <w:color w:val="auto"/>
          <w:u w:val="none"/>
        </w:rPr>
      </w:pPr>
    </w:p>
    <w:p w14:paraId="3D36F894" w14:textId="77777777" w:rsidR="00752E6F" w:rsidRPr="00856916" w:rsidRDefault="00C06399" w:rsidP="003B58CF">
      <w:pPr>
        <w:pStyle w:val="NoSpacing"/>
        <w:jc w:val="both"/>
        <w:rPr>
          <w:rStyle w:val="Hyperlink"/>
          <w:rFonts w:ascii="Segoe UI" w:hAnsi="Segoe UI" w:cs="Segoe UI"/>
          <w:b/>
          <w:bCs/>
        </w:rPr>
      </w:pPr>
      <w:hyperlink r:id="rId16" w:history="1">
        <w:r w:rsidR="00752E6F" w:rsidRPr="00856916">
          <w:rPr>
            <w:rStyle w:val="Hyperlink"/>
            <w:rFonts w:ascii="Segoe UI" w:hAnsi="Segoe UI" w:cs="Segoe UI"/>
            <w:b/>
            <w:bCs/>
          </w:rPr>
          <w:t>https://www.gov.uk/government/publications/terms-of-reference-for-rapid-review-into-data-on-mental-health-inpatient-settings</w:t>
        </w:r>
      </w:hyperlink>
      <w:r w:rsidR="00752E6F" w:rsidRPr="00856916">
        <w:rPr>
          <w:rStyle w:val="Hyperlink"/>
          <w:rFonts w:ascii="Segoe UI" w:hAnsi="Segoe UI" w:cs="Segoe UI"/>
          <w:b/>
          <w:bCs/>
        </w:rPr>
        <w:t xml:space="preserve"> </w:t>
      </w:r>
    </w:p>
    <w:p w14:paraId="0752E24F" w14:textId="07ECEF37" w:rsidR="00472346" w:rsidRPr="00DF7A4D" w:rsidRDefault="00752E6F" w:rsidP="003B58CF">
      <w:pPr>
        <w:pStyle w:val="NoSpacing"/>
        <w:jc w:val="both"/>
        <w:rPr>
          <w:rStyle w:val="Hyperlink"/>
          <w:rFonts w:ascii="Segoe UI" w:hAnsi="Segoe UI" w:cs="Segoe UI"/>
          <w:b/>
          <w:bCs/>
          <w:lang w:val="fr-FR"/>
        </w:rPr>
      </w:pPr>
      <w:r w:rsidRPr="00DF7A4D">
        <w:rPr>
          <w:rStyle w:val="Hyperlink"/>
          <w:rFonts w:ascii="Segoe UI" w:hAnsi="Segoe UI" w:cs="Segoe UI"/>
          <w:b/>
          <w:bCs/>
          <w:color w:val="auto"/>
          <w:u w:val="none"/>
          <w:lang w:val="fr-FR"/>
        </w:rPr>
        <w:t>HSCC comment</w:t>
      </w:r>
      <w:r w:rsidR="00472346" w:rsidRPr="00DF7A4D">
        <w:rPr>
          <w:rStyle w:val="Hyperlink"/>
          <w:rFonts w:ascii="Segoe UI" w:hAnsi="Segoe UI" w:cs="Segoe UI"/>
          <w:b/>
          <w:bCs/>
          <w:color w:val="auto"/>
          <w:u w:val="none"/>
          <w:lang w:val="fr-FR"/>
        </w:rPr>
        <w:t>:</w:t>
      </w:r>
      <w:r w:rsidR="00472346" w:rsidRPr="00DF7A4D">
        <w:rPr>
          <w:rStyle w:val="Hyperlink"/>
          <w:rFonts w:ascii="Segoe UI" w:hAnsi="Segoe UI" w:cs="Segoe UI"/>
          <w:color w:val="auto"/>
          <w:u w:val="none"/>
          <w:lang w:val="fr-FR"/>
        </w:rPr>
        <w:t xml:space="preserve"> </w:t>
      </w:r>
      <w:hyperlink r:id="rId17" w:history="1">
        <w:r w:rsidRPr="00DF7A4D">
          <w:rPr>
            <w:rStyle w:val="Hyperlink"/>
            <w:rFonts w:ascii="Segoe UI" w:hAnsi="Segoe UI" w:cs="Segoe UI"/>
            <w:b/>
            <w:bCs/>
            <w:lang w:val="fr-FR"/>
          </w:rPr>
          <w:t>https://committees.parliament.uk/committee/81/health-and-social-care-committee/news/185888/government-response-to-report-impact-of-body-image-on-mental-and-physical-health/</w:t>
        </w:r>
      </w:hyperlink>
      <w:r w:rsidRPr="00DF7A4D">
        <w:rPr>
          <w:rStyle w:val="Hyperlink"/>
          <w:rFonts w:ascii="Segoe UI" w:hAnsi="Segoe UI" w:cs="Segoe UI"/>
          <w:b/>
          <w:bCs/>
          <w:lang w:val="fr-FR"/>
        </w:rPr>
        <w:t xml:space="preserve"> </w:t>
      </w:r>
    </w:p>
    <w:p w14:paraId="1FEFE4D9" w14:textId="512B129A" w:rsidR="00472346" w:rsidRPr="00DF7A4D" w:rsidRDefault="00472346" w:rsidP="003B58CF">
      <w:pPr>
        <w:pStyle w:val="NoSpacing"/>
        <w:jc w:val="both"/>
        <w:rPr>
          <w:rStyle w:val="Hyperlink"/>
          <w:rFonts w:ascii="Segoe UI" w:hAnsi="Segoe UI" w:cs="Segoe UI"/>
          <w:b/>
          <w:bCs/>
          <w:lang w:val="fr-FR"/>
        </w:rPr>
      </w:pPr>
    </w:p>
    <w:p w14:paraId="7C757981" w14:textId="3AF07DEB" w:rsidR="00472346" w:rsidRPr="00856916" w:rsidRDefault="00472346" w:rsidP="003B58CF">
      <w:pPr>
        <w:pStyle w:val="NoSpacing"/>
        <w:jc w:val="both"/>
        <w:rPr>
          <w:rFonts w:ascii="Segoe UI" w:hAnsi="Segoe UI" w:cs="Segoe UI"/>
          <w:b/>
          <w:bCs/>
        </w:rPr>
      </w:pPr>
      <w:r w:rsidRPr="00856916">
        <w:rPr>
          <w:rFonts w:ascii="Segoe UI" w:hAnsi="Segoe UI" w:cs="Segoe UI"/>
          <w:b/>
          <w:bCs/>
        </w:rPr>
        <w:t>Trust Position:</w:t>
      </w:r>
      <w:r w:rsidR="003B58CF">
        <w:rPr>
          <w:rFonts w:ascii="Segoe UI" w:hAnsi="Segoe UI" w:cs="Segoe UI"/>
          <w:b/>
          <w:bCs/>
        </w:rPr>
        <w:t xml:space="preserve">  On publication of the findings, the report will be reviewed to assess any opportunities for learning and improvement at the Trust, and where such exist nationally, no doubt guidance will follow from government.  The Quality Committee workplan will incorporate any relevant focus as it transpires in the published findings.</w:t>
      </w:r>
    </w:p>
    <w:p w14:paraId="01CFC724" w14:textId="77777777" w:rsidR="00472346" w:rsidRPr="00856916" w:rsidRDefault="00472346" w:rsidP="00752E6F">
      <w:pPr>
        <w:pStyle w:val="NoSpacing"/>
        <w:rPr>
          <w:rStyle w:val="Hyperlink"/>
          <w:rFonts w:ascii="Segoe UI" w:hAnsi="Segoe UI" w:cs="Segoe UI"/>
          <w:b/>
          <w:bCs/>
        </w:rPr>
      </w:pPr>
    </w:p>
    <w:p w14:paraId="1EE77040" w14:textId="2FCA0764" w:rsidR="00E95FCE" w:rsidRDefault="00E95FCE" w:rsidP="00C230D4">
      <w:pPr>
        <w:pStyle w:val="ListParagraph"/>
        <w:numPr>
          <w:ilvl w:val="0"/>
          <w:numId w:val="14"/>
        </w:numPr>
        <w:spacing w:before="160"/>
        <w:rPr>
          <w:rFonts w:ascii="Segoe UI" w:eastAsiaTheme="majorEastAsia" w:hAnsi="Segoe UI" w:cs="Segoe UI"/>
          <w:b/>
          <w:bCs/>
          <w:sz w:val="22"/>
          <w:szCs w:val="22"/>
        </w:rPr>
      </w:pPr>
      <w:r>
        <w:rPr>
          <w:rFonts w:ascii="Segoe UI" w:eastAsiaTheme="majorEastAsia" w:hAnsi="Segoe UI" w:cs="Segoe UI"/>
          <w:b/>
          <w:bCs/>
          <w:sz w:val="22"/>
          <w:szCs w:val="22"/>
        </w:rPr>
        <w:t>Net Zero Building Standards Published</w:t>
      </w:r>
    </w:p>
    <w:tbl>
      <w:tblPr>
        <w:tblW w:w="5082" w:type="pct"/>
        <w:jc w:val="right"/>
        <w:tblCellSpacing w:w="0" w:type="dxa"/>
        <w:tblCellMar>
          <w:left w:w="0" w:type="dxa"/>
          <w:right w:w="0" w:type="dxa"/>
        </w:tblCellMar>
        <w:tblLook w:val="04A0" w:firstRow="1" w:lastRow="0" w:firstColumn="1" w:lastColumn="0" w:noHBand="0" w:noVBand="1"/>
      </w:tblPr>
      <w:tblGrid>
        <w:gridCol w:w="8788"/>
      </w:tblGrid>
      <w:tr w:rsidR="00E95FCE" w:rsidRPr="00E95FCE" w14:paraId="1F0E3BE7" w14:textId="77777777" w:rsidTr="00325FAF">
        <w:trPr>
          <w:tblCellSpacing w:w="0" w:type="dxa"/>
          <w:jc w:val="right"/>
        </w:trPr>
        <w:tc>
          <w:tcPr>
            <w:tcW w:w="5000" w:type="pct"/>
            <w:tcMar>
              <w:top w:w="0" w:type="dxa"/>
              <w:left w:w="150" w:type="dxa"/>
              <w:bottom w:w="150" w:type="dxa"/>
              <w:right w:w="150" w:type="dxa"/>
            </w:tcMar>
            <w:hideMark/>
          </w:tcPr>
          <w:p w14:paraId="40D7FF4C" w14:textId="77777777" w:rsidR="00E95FCE" w:rsidRDefault="00E95FCE" w:rsidP="00325FAF">
            <w:pPr>
              <w:spacing w:before="160"/>
              <w:jc w:val="both"/>
              <w:rPr>
                <w:rFonts w:ascii="Segoe UI" w:eastAsiaTheme="majorEastAsia" w:hAnsi="Segoe UI" w:cs="Segoe UI"/>
                <w:sz w:val="22"/>
                <w:szCs w:val="22"/>
                <w:lang w:val="en-GB"/>
              </w:rPr>
            </w:pPr>
            <w:r w:rsidRPr="00E95FCE">
              <w:rPr>
                <w:rFonts w:ascii="Segoe UI" w:eastAsiaTheme="majorEastAsia" w:hAnsi="Segoe UI" w:cs="Segoe UI"/>
                <w:sz w:val="22"/>
                <w:szCs w:val="22"/>
                <w:lang w:val="en-GB"/>
              </w:rPr>
              <w:t xml:space="preserve">NHS England has published its </w:t>
            </w:r>
            <w:hyperlink r:id="rId18" w:history="1">
              <w:r w:rsidRPr="00E95FCE">
                <w:rPr>
                  <w:rStyle w:val="Hyperlink"/>
                  <w:rFonts w:ascii="Segoe UI" w:eastAsiaTheme="majorEastAsia" w:hAnsi="Segoe UI" w:cs="Segoe UI"/>
                  <w:sz w:val="22"/>
                  <w:szCs w:val="22"/>
                  <w:lang w:val="en-GB"/>
                </w:rPr>
                <w:t>net zero building standards</w:t>
              </w:r>
            </w:hyperlink>
            <w:r w:rsidRPr="00E95FCE">
              <w:rPr>
                <w:rFonts w:ascii="Segoe UI" w:eastAsiaTheme="majorEastAsia" w:hAnsi="Segoe UI" w:cs="Segoe UI"/>
                <w:sz w:val="22"/>
                <w:szCs w:val="22"/>
                <w:lang w:val="en-GB"/>
              </w:rPr>
              <w:t xml:space="preserve">, which aim to reduce emissions in the construction and running of new facilities. The standards will apply </w:t>
            </w:r>
            <w:r w:rsidRPr="00E95FCE">
              <w:rPr>
                <w:rFonts w:ascii="Segoe UI" w:eastAsiaTheme="majorEastAsia" w:hAnsi="Segoe UI" w:cs="Segoe UI"/>
                <w:b/>
                <w:bCs/>
                <w:sz w:val="22"/>
                <w:szCs w:val="22"/>
                <w:lang w:val="en-GB"/>
              </w:rPr>
              <w:t>from October 2023 to new buildings</w:t>
            </w:r>
            <w:r w:rsidRPr="00E95FCE">
              <w:rPr>
                <w:rFonts w:ascii="Segoe UI" w:eastAsiaTheme="majorEastAsia" w:hAnsi="Segoe UI" w:cs="Segoe UI"/>
                <w:sz w:val="22"/>
                <w:szCs w:val="22"/>
                <w:lang w:val="en-GB"/>
              </w:rPr>
              <w:t xml:space="preserve"> and upgrades to existing estates that require Treasury business case approval. They also explain how carbon and energy limits must be set for new developments using a set methodology.</w:t>
            </w:r>
          </w:p>
          <w:p w14:paraId="29939D82" w14:textId="614B0E8D" w:rsidR="00E95FCE" w:rsidRPr="00E95FCE" w:rsidRDefault="00E95FCE" w:rsidP="00325FAF">
            <w:pPr>
              <w:spacing w:before="160"/>
              <w:jc w:val="both"/>
              <w:rPr>
                <w:rFonts w:ascii="Segoe UI" w:eastAsiaTheme="majorEastAsia" w:hAnsi="Segoe UI" w:cs="Segoe UI"/>
                <w:sz w:val="22"/>
                <w:szCs w:val="22"/>
                <w:lang w:val="en-GB"/>
              </w:rPr>
            </w:pPr>
            <w:r w:rsidRPr="00E95FCE">
              <w:rPr>
                <w:rFonts w:ascii="Segoe UI" w:eastAsiaTheme="majorEastAsia" w:hAnsi="Segoe UI" w:cs="Segoe UI"/>
                <w:sz w:val="22"/>
                <w:szCs w:val="22"/>
              </w:rPr>
              <w:t>In 2020, the NHS became the first national health system in the world to commit to net zero emissions, launching its new National Programme for a Greener NHS.  ‘Delivering a “Net Zero” National Health Service’ (2020) plots an ambitious set of actions to respond to climate change with clear targets for achieving a net zero health service for direct emissions by 2040 and indirect emissions by 2045</w:t>
            </w:r>
          </w:p>
        </w:tc>
      </w:tr>
    </w:tbl>
    <w:p w14:paraId="72F296FA" w14:textId="13B94CD5" w:rsidR="00E95FCE" w:rsidRPr="00E95FCE" w:rsidRDefault="00E95FCE" w:rsidP="00325FAF">
      <w:pPr>
        <w:spacing w:before="160"/>
        <w:jc w:val="both"/>
        <w:rPr>
          <w:rFonts w:ascii="Segoe UI" w:eastAsiaTheme="majorEastAsia" w:hAnsi="Segoe UI" w:cs="Segoe UI"/>
          <w:b/>
          <w:bCs/>
          <w:sz w:val="22"/>
          <w:szCs w:val="22"/>
          <w:lang w:val="en-GB"/>
        </w:rPr>
      </w:pPr>
      <w:r>
        <w:rPr>
          <w:rFonts w:ascii="Segoe UI" w:eastAsiaTheme="majorEastAsia" w:hAnsi="Segoe UI" w:cs="Segoe UI"/>
          <w:b/>
          <w:bCs/>
          <w:sz w:val="22"/>
          <w:szCs w:val="22"/>
          <w:lang w:val="en-GB"/>
        </w:rPr>
        <w:t>Trust Position:  T</w:t>
      </w:r>
      <w:r w:rsidRPr="00E95FCE">
        <w:rPr>
          <w:rFonts w:ascii="Segoe UI" w:eastAsiaTheme="majorEastAsia" w:hAnsi="Segoe UI" w:cs="Segoe UI"/>
          <w:b/>
          <w:bCs/>
          <w:sz w:val="22"/>
          <w:szCs w:val="22"/>
        </w:rPr>
        <w:t>he NHS Net Zero Building Standard</w:t>
      </w:r>
      <w:r>
        <w:rPr>
          <w:rFonts w:ascii="Segoe UI" w:eastAsiaTheme="majorEastAsia" w:hAnsi="Segoe UI" w:cs="Segoe UI"/>
          <w:b/>
          <w:bCs/>
          <w:sz w:val="22"/>
          <w:szCs w:val="22"/>
        </w:rPr>
        <w:t xml:space="preserve"> </w:t>
      </w:r>
      <w:r w:rsidRPr="00E95FCE">
        <w:rPr>
          <w:rFonts w:ascii="Segoe UI" w:eastAsiaTheme="majorEastAsia" w:hAnsi="Segoe UI" w:cs="Segoe UI"/>
          <w:b/>
          <w:bCs/>
          <w:sz w:val="22"/>
          <w:szCs w:val="22"/>
        </w:rPr>
        <w:t xml:space="preserve">creates a clear set of performance criteria relating to various elements of a net zero carbon building – both in construction and in operation. The Standard lays the foundation for major construction and refurbishment projects in the NHS that are expected over the next decade. </w:t>
      </w:r>
      <w:r w:rsidR="00325FAF">
        <w:rPr>
          <w:rFonts w:ascii="Segoe UI" w:eastAsiaTheme="majorEastAsia" w:hAnsi="Segoe UI" w:cs="Segoe UI"/>
          <w:b/>
          <w:bCs/>
          <w:sz w:val="22"/>
          <w:szCs w:val="22"/>
        </w:rPr>
        <w:t>The guidance is being reviewed in terms of its impact on the Trust’s Estate Strategy and in particular on the Warneford Park ambitions.</w:t>
      </w:r>
    </w:p>
    <w:p w14:paraId="7554CBBB" w14:textId="77777777" w:rsidR="003B58CF" w:rsidRPr="00C230D4" w:rsidRDefault="003B58CF" w:rsidP="003B58CF">
      <w:pPr>
        <w:pStyle w:val="ListParagraph"/>
        <w:numPr>
          <w:ilvl w:val="0"/>
          <w:numId w:val="14"/>
        </w:numPr>
        <w:spacing w:before="160"/>
        <w:rPr>
          <w:rFonts w:ascii="Segoe UI" w:eastAsiaTheme="majorEastAsia" w:hAnsi="Segoe UI" w:cs="Segoe UI"/>
          <w:b/>
          <w:bCs/>
          <w:sz w:val="22"/>
          <w:szCs w:val="22"/>
        </w:rPr>
      </w:pPr>
      <w:r w:rsidRPr="00C230D4">
        <w:rPr>
          <w:rFonts w:ascii="Segoe UI" w:eastAsiaTheme="majorEastAsia" w:hAnsi="Segoe UI" w:cs="Segoe UI"/>
          <w:b/>
          <w:bCs/>
          <w:sz w:val="22"/>
          <w:szCs w:val="22"/>
        </w:rPr>
        <w:t>Revised launch date for new organisations</w:t>
      </w:r>
    </w:p>
    <w:p w14:paraId="5118B8C6" w14:textId="77777777" w:rsidR="003B58CF" w:rsidRPr="00856916" w:rsidRDefault="003B58CF" w:rsidP="003B58CF">
      <w:pPr>
        <w:rPr>
          <w:rFonts w:ascii="Segoe UI" w:hAnsi="Segoe UI" w:cs="Segoe UI"/>
          <w:i/>
          <w:iCs/>
          <w:sz w:val="22"/>
          <w:szCs w:val="22"/>
        </w:rPr>
      </w:pPr>
    </w:p>
    <w:p w14:paraId="3C7556E0" w14:textId="77777777" w:rsidR="003B58CF" w:rsidRPr="00856916" w:rsidRDefault="003B58CF" w:rsidP="003B58CF">
      <w:pPr>
        <w:jc w:val="both"/>
        <w:rPr>
          <w:rFonts w:ascii="Segoe UI" w:hAnsi="Segoe UI" w:cs="Segoe UI"/>
          <w:sz w:val="22"/>
          <w:szCs w:val="22"/>
        </w:rPr>
      </w:pPr>
      <w:r w:rsidRPr="00856916">
        <w:rPr>
          <w:rFonts w:ascii="Segoe UI" w:hAnsi="Segoe UI" w:cs="Segoe UI"/>
          <w:sz w:val="22"/>
          <w:szCs w:val="22"/>
        </w:rPr>
        <w:t>Ministers have announced that there will be a delay of six months until the establishment of the Health Services Safety Investigations Body (HSSIB) and the Maternity and Newborn Safety Investigations Special Health Authority (MNSI). The revised date for the launch of both organisations is now October 2023.</w:t>
      </w:r>
    </w:p>
    <w:p w14:paraId="7C92AC22" w14:textId="77777777" w:rsidR="003B58CF" w:rsidRPr="00856916" w:rsidRDefault="003B58CF" w:rsidP="003B58CF">
      <w:pPr>
        <w:rPr>
          <w:rFonts w:ascii="Segoe UI" w:hAnsi="Segoe UI" w:cs="Segoe UI"/>
          <w:sz w:val="22"/>
          <w:szCs w:val="22"/>
        </w:rPr>
      </w:pPr>
    </w:p>
    <w:p w14:paraId="21E28F9C" w14:textId="77777777" w:rsidR="003B58CF" w:rsidRPr="00856916" w:rsidRDefault="00C06399" w:rsidP="003B58CF">
      <w:pPr>
        <w:rPr>
          <w:rFonts w:ascii="Segoe UI" w:hAnsi="Segoe UI" w:cs="Segoe UI"/>
          <w:b/>
          <w:bCs/>
          <w:sz w:val="22"/>
          <w:szCs w:val="22"/>
        </w:rPr>
      </w:pPr>
      <w:hyperlink r:id="rId19" w:history="1">
        <w:r w:rsidR="003B58CF" w:rsidRPr="00856916">
          <w:rPr>
            <w:rStyle w:val="Hyperlink"/>
            <w:rFonts w:ascii="Segoe UI" w:hAnsi="Segoe UI" w:cs="Segoe UI"/>
            <w:b/>
            <w:bCs/>
            <w:sz w:val="22"/>
            <w:szCs w:val="22"/>
          </w:rPr>
          <w:t>https://www.hsib.org.uk/news-and-events/revised-launch-date-for-new-organisations/</w:t>
        </w:r>
      </w:hyperlink>
      <w:r w:rsidR="003B58CF" w:rsidRPr="00856916">
        <w:rPr>
          <w:rFonts w:ascii="Segoe UI" w:hAnsi="Segoe UI" w:cs="Segoe UI"/>
          <w:b/>
          <w:bCs/>
          <w:sz w:val="22"/>
          <w:szCs w:val="22"/>
        </w:rPr>
        <w:t xml:space="preserve"> </w:t>
      </w:r>
    </w:p>
    <w:p w14:paraId="0BAC25DF" w14:textId="77777777" w:rsidR="003B58CF" w:rsidRPr="00856916" w:rsidRDefault="003B58CF" w:rsidP="003B58CF">
      <w:pPr>
        <w:rPr>
          <w:rFonts w:ascii="Segoe UI" w:hAnsi="Segoe UI" w:cs="Segoe UI"/>
          <w:b/>
          <w:bCs/>
          <w:sz w:val="22"/>
          <w:szCs w:val="22"/>
        </w:rPr>
      </w:pPr>
    </w:p>
    <w:p w14:paraId="4495D7F5" w14:textId="3D27FC43" w:rsidR="00752E6F" w:rsidRPr="00325FAF" w:rsidRDefault="00752E6F" w:rsidP="00325FAF">
      <w:pPr>
        <w:pStyle w:val="ListParagraph"/>
        <w:numPr>
          <w:ilvl w:val="0"/>
          <w:numId w:val="14"/>
        </w:numPr>
        <w:spacing w:before="160"/>
        <w:rPr>
          <w:rFonts w:ascii="Segoe UI" w:eastAsiaTheme="majorEastAsia" w:hAnsi="Segoe UI" w:cs="Segoe UI"/>
          <w:b/>
          <w:bCs/>
          <w:sz w:val="22"/>
          <w:szCs w:val="22"/>
        </w:rPr>
      </w:pPr>
      <w:r w:rsidRPr="00325FAF">
        <w:rPr>
          <w:rFonts w:ascii="Segoe UI" w:hAnsi="Segoe UI" w:cs="Segoe UI"/>
          <w:b/>
          <w:bCs/>
          <w:sz w:val="22"/>
          <w:szCs w:val="22"/>
          <w:shd w:val="clear" w:color="auto" w:fill="FFFFFF"/>
        </w:rPr>
        <w:t>NHS to expand services to keep vulnerable out of hospital</w:t>
      </w:r>
    </w:p>
    <w:p w14:paraId="78F34A3F" w14:textId="77777777" w:rsidR="00472346" w:rsidRPr="00856916" w:rsidRDefault="00472346" w:rsidP="00752E6F">
      <w:pPr>
        <w:rPr>
          <w:rFonts w:ascii="Segoe UI" w:hAnsi="Segoe UI" w:cs="Segoe UI"/>
          <w:sz w:val="22"/>
          <w:szCs w:val="22"/>
          <w:shd w:val="clear" w:color="auto" w:fill="FFFFFF"/>
        </w:rPr>
      </w:pPr>
    </w:p>
    <w:p w14:paraId="438AB3EF" w14:textId="28745B08" w:rsidR="00752E6F" w:rsidRPr="00856916" w:rsidRDefault="00752E6F" w:rsidP="00752E6F">
      <w:pPr>
        <w:rPr>
          <w:rFonts w:ascii="Segoe UI" w:hAnsi="Segoe UI" w:cs="Segoe UI"/>
          <w:sz w:val="22"/>
          <w:szCs w:val="22"/>
          <w:shd w:val="clear" w:color="auto" w:fill="FFFFFF"/>
        </w:rPr>
      </w:pPr>
      <w:r w:rsidRPr="00856916">
        <w:rPr>
          <w:rFonts w:ascii="Segoe UI" w:hAnsi="Segoe UI" w:cs="Segoe UI"/>
          <w:sz w:val="22"/>
          <w:szCs w:val="22"/>
          <w:shd w:val="clear" w:color="auto" w:fill="FFFFFF"/>
        </w:rPr>
        <w:t>Community services including falls and frailty teams will be scaled up, with up to 50,000 people a month supported by clinicians at home in high-tech ‘virtual wards’. Urgent community response teams will be scaled up to provide more patients with support at home within 2 hours.</w:t>
      </w:r>
    </w:p>
    <w:p w14:paraId="12D51D66" w14:textId="77777777" w:rsidR="00472346" w:rsidRPr="00856916" w:rsidRDefault="00472346" w:rsidP="00752E6F">
      <w:pPr>
        <w:rPr>
          <w:rFonts w:ascii="Segoe UI" w:hAnsi="Segoe UI" w:cs="Segoe UI"/>
          <w:sz w:val="22"/>
          <w:szCs w:val="22"/>
          <w:shd w:val="clear" w:color="auto" w:fill="FFFFFF"/>
        </w:rPr>
      </w:pPr>
    </w:p>
    <w:p w14:paraId="3B25C12D" w14:textId="77777777" w:rsidR="00752E6F" w:rsidRPr="00856916" w:rsidRDefault="00C06399" w:rsidP="00752E6F">
      <w:pPr>
        <w:rPr>
          <w:rFonts w:ascii="Segoe UI" w:hAnsi="Segoe UI" w:cs="Segoe UI"/>
          <w:b/>
          <w:bCs/>
          <w:sz w:val="22"/>
          <w:szCs w:val="22"/>
          <w:shd w:val="clear" w:color="auto" w:fill="FFFFFF"/>
        </w:rPr>
      </w:pPr>
      <w:hyperlink r:id="rId20" w:history="1">
        <w:r w:rsidR="00752E6F" w:rsidRPr="00856916">
          <w:rPr>
            <w:rStyle w:val="Hyperlink"/>
            <w:rFonts w:ascii="Segoe UI" w:hAnsi="Segoe UI" w:cs="Segoe UI"/>
            <w:b/>
            <w:bCs/>
            <w:sz w:val="22"/>
            <w:szCs w:val="22"/>
            <w:shd w:val="clear" w:color="auto" w:fill="FFFFFF"/>
          </w:rPr>
          <w:t>https://www.gov.uk/government/news/nhs-to-expand-services-to-keep-vulnerable-out-of-hospital</w:t>
        </w:r>
      </w:hyperlink>
      <w:r w:rsidR="00752E6F" w:rsidRPr="00856916">
        <w:rPr>
          <w:rFonts w:ascii="Segoe UI" w:hAnsi="Segoe UI" w:cs="Segoe UI"/>
          <w:b/>
          <w:bCs/>
          <w:sz w:val="22"/>
          <w:szCs w:val="22"/>
          <w:shd w:val="clear" w:color="auto" w:fill="FFFFFF"/>
        </w:rPr>
        <w:t xml:space="preserve"> </w:t>
      </w:r>
    </w:p>
    <w:p w14:paraId="32709DA9" w14:textId="144EFC89" w:rsidR="00752E6F" w:rsidRPr="00856916" w:rsidRDefault="00752E6F" w:rsidP="00752E6F">
      <w:pPr>
        <w:rPr>
          <w:rFonts w:ascii="Segoe UI" w:hAnsi="Segoe UI" w:cs="Segoe UI"/>
          <w:b/>
          <w:bCs/>
          <w:sz w:val="22"/>
          <w:szCs w:val="22"/>
          <w:shd w:val="clear" w:color="auto" w:fill="FFFFFF"/>
        </w:rPr>
      </w:pPr>
      <w:r w:rsidRPr="00856916">
        <w:rPr>
          <w:rFonts w:ascii="Segoe UI" w:hAnsi="Segoe UI" w:cs="Segoe UI"/>
          <w:b/>
          <w:bCs/>
          <w:sz w:val="22"/>
          <w:szCs w:val="22"/>
          <w:shd w:val="clear" w:color="auto" w:fill="FFFFFF"/>
        </w:rPr>
        <w:t xml:space="preserve">NHS Providers briefing: </w:t>
      </w:r>
      <w:hyperlink r:id="rId21" w:history="1">
        <w:r w:rsidRPr="00856916">
          <w:rPr>
            <w:rStyle w:val="Hyperlink"/>
            <w:rFonts w:ascii="Segoe UI" w:hAnsi="Segoe UI" w:cs="Segoe UI"/>
            <w:b/>
            <w:bCs/>
            <w:sz w:val="22"/>
            <w:szCs w:val="22"/>
            <w:shd w:val="clear" w:color="auto" w:fill="FFFFFF"/>
          </w:rPr>
          <w:t>https://nhsproviders.org/resources/briefings/on-the-day-briefing-delivery-plan-for-recovering-urgent-and-emergency-care-services</w:t>
        </w:r>
      </w:hyperlink>
      <w:r w:rsidRPr="00856916">
        <w:rPr>
          <w:rFonts w:ascii="Segoe UI" w:hAnsi="Segoe UI" w:cs="Segoe UI"/>
          <w:b/>
          <w:bCs/>
          <w:sz w:val="22"/>
          <w:szCs w:val="22"/>
          <w:shd w:val="clear" w:color="auto" w:fill="FFFFFF"/>
        </w:rPr>
        <w:t xml:space="preserve"> </w:t>
      </w:r>
    </w:p>
    <w:p w14:paraId="353ADDA6" w14:textId="77777777" w:rsidR="006A0FA6" w:rsidRPr="00856916" w:rsidRDefault="006A0FA6" w:rsidP="00752E6F">
      <w:pPr>
        <w:rPr>
          <w:rFonts w:ascii="Segoe UI" w:hAnsi="Segoe UI" w:cs="Segoe UI"/>
          <w:b/>
          <w:bCs/>
          <w:sz w:val="22"/>
          <w:szCs w:val="22"/>
          <w:shd w:val="clear" w:color="auto" w:fill="FFFFFF"/>
        </w:rPr>
      </w:pPr>
    </w:p>
    <w:p w14:paraId="255D2CB8" w14:textId="4A5AD35B" w:rsidR="00752E6F" w:rsidRPr="00856916" w:rsidRDefault="00752E6F" w:rsidP="00752E6F">
      <w:pPr>
        <w:rPr>
          <w:rFonts w:ascii="Segoe UI" w:hAnsi="Segoe UI" w:cs="Segoe UI"/>
          <w:i/>
          <w:iCs/>
          <w:sz w:val="22"/>
          <w:szCs w:val="22"/>
          <w:shd w:val="clear" w:color="auto" w:fill="FFFFFF"/>
        </w:rPr>
      </w:pPr>
      <w:r w:rsidRPr="00856916">
        <w:rPr>
          <w:rFonts w:ascii="Segoe UI" w:hAnsi="Segoe UI" w:cs="Segoe UI"/>
          <w:b/>
          <w:bCs/>
          <w:sz w:val="22"/>
          <w:szCs w:val="22"/>
          <w:shd w:val="clear" w:color="auto" w:fill="FFFFFF"/>
        </w:rPr>
        <w:t>Case studies</w:t>
      </w:r>
      <w:r w:rsidR="006A0FA6" w:rsidRPr="00856916">
        <w:rPr>
          <w:rFonts w:ascii="Segoe UI" w:hAnsi="Segoe UI" w:cs="Segoe UI"/>
          <w:b/>
          <w:bCs/>
          <w:sz w:val="22"/>
          <w:szCs w:val="22"/>
          <w:shd w:val="clear" w:color="auto" w:fill="FFFFFF"/>
        </w:rPr>
        <w:t>:</w:t>
      </w:r>
      <w:r w:rsidR="006A0FA6" w:rsidRPr="00856916">
        <w:rPr>
          <w:rFonts w:ascii="Segoe UI" w:hAnsi="Segoe UI" w:cs="Segoe UI"/>
          <w:sz w:val="22"/>
          <w:szCs w:val="22"/>
          <w:shd w:val="clear" w:color="auto" w:fill="FFFFFF"/>
        </w:rPr>
        <w:t xml:space="preserve"> </w:t>
      </w:r>
    </w:p>
    <w:p w14:paraId="02895DE6" w14:textId="77777777" w:rsidR="00752E6F" w:rsidRPr="00856916" w:rsidRDefault="00752E6F" w:rsidP="0065045D">
      <w:pPr>
        <w:pStyle w:val="ListParagraph"/>
        <w:numPr>
          <w:ilvl w:val="0"/>
          <w:numId w:val="2"/>
        </w:numPr>
        <w:contextualSpacing/>
        <w:rPr>
          <w:rFonts w:ascii="Segoe UI" w:hAnsi="Segoe UI" w:cs="Segoe UI"/>
          <w:sz w:val="22"/>
          <w:szCs w:val="22"/>
          <w:shd w:val="clear" w:color="auto" w:fill="FFFFFF"/>
        </w:rPr>
      </w:pPr>
      <w:r w:rsidRPr="00856916">
        <w:rPr>
          <w:rFonts w:ascii="Segoe UI" w:hAnsi="Segoe UI" w:cs="Segoe UI"/>
          <w:sz w:val="22"/>
          <w:szCs w:val="22"/>
          <w:shd w:val="clear" w:color="auto" w:fill="FFFFFF"/>
        </w:rPr>
        <w:t xml:space="preserve">Case study: Warwickshire frailty service keeps half of patients at home after falls, </w:t>
      </w:r>
      <w:hyperlink r:id="rId22" w:history="1">
        <w:r w:rsidRPr="00856916">
          <w:rPr>
            <w:rStyle w:val="Hyperlink"/>
            <w:rFonts w:ascii="Segoe UI" w:hAnsi="Segoe UI" w:cs="Segoe UI"/>
            <w:b/>
            <w:bCs/>
            <w:sz w:val="22"/>
            <w:szCs w:val="22"/>
            <w:shd w:val="clear" w:color="auto" w:fill="FFFFFF"/>
          </w:rPr>
          <w:t>https://www.england.nhs.uk/publication/case-study-warwickshire-frailty-service-keeps-half-of-patients-at-home-after-falls/</w:t>
        </w:r>
      </w:hyperlink>
      <w:r w:rsidRPr="00856916">
        <w:rPr>
          <w:rFonts w:ascii="Segoe UI" w:hAnsi="Segoe UI" w:cs="Segoe UI"/>
          <w:b/>
          <w:bCs/>
          <w:sz w:val="22"/>
          <w:szCs w:val="22"/>
          <w:shd w:val="clear" w:color="auto" w:fill="FFFFFF"/>
        </w:rPr>
        <w:t xml:space="preserve"> </w:t>
      </w:r>
    </w:p>
    <w:p w14:paraId="6AE3E5DE" w14:textId="6AE61DFC" w:rsidR="00752E6F" w:rsidRPr="00856916" w:rsidRDefault="00752E6F" w:rsidP="0065045D">
      <w:pPr>
        <w:pStyle w:val="ListParagraph"/>
        <w:numPr>
          <w:ilvl w:val="0"/>
          <w:numId w:val="2"/>
        </w:numPr>
        <w:contextualSpacing/>
        <w:rPr>
          <w:rFonts w:ascii="Segoe UI" w:hAnsi="Segoe UI" w:cs="Segoe UI"/>
          <w:sz w:val="22"/>
          <w:szCs w:val="22"/>
          <w:shd w:val="clear" w:color="auto" w:fill="FFFFFF"/>
        </w:rPr>
      </w:pPr>
      <w:r w:rsidRPr="00856916">
        <w:rPr>
          <w:rFonts w:ascii="Segoe UI" w:hAnsi="Segoe UI" w:cs="Segoe UI"/>
          <w:sz w:val="22"/>
          <w:szCs w:val="22"/>
          <w:shd w:val="clear" w:color="auto" w:fill="FFFFFF"/>
        </w:rPr>
        <w:t xml:space="preserve">Case study: 20,000 plus people avoid hospital admission in Birmingham thanks to new health approach, </w:t>
      </w:r>
      <w:hyperlink r:id="rId23" w:history="1">
        <w:r w:rsidRPr="00856916">
          <w:rPr>
            <w:rStyle w:val="Hyperlink"/>
            <w:rFonts w:ascii="Segoe UI" w:hAnsi="Segoe UI" w:cs="Segoe UI"/>
            <w:b/>
            <w:bCs/>
            <w:sz w:val="22"/>
            <w:szCs w:val="22"/>
            <w:shd w:val="clear" w:color="auto" w:fill="FFFFFF"/>
          </w:rPr>
          <w:t>https://www.england.nhs.uk/publication/case-study-20000-plus-people-avoid-hospital-admission-in-birmingham-thanks-to-new-health-approach/</w:t>
        </w:r>
      </w:hyperlink>
      <w:r w:rsidRPr="00856916">
        <w:rPr>
          <w:rFonts w:ascii="Segoe UI" w:hAnsi="Segoe UI" w:cs="Segoe UI"/>
          <w:sz w:val="22"/>
          <w:szCs w:val="22"/>
          <w:shd w:val="clear" w:color="auto" w:fill="FFFFFF"/>
        </w:rPr>
        <w:t xml:space="preserve"> </w:t>
      </w:r>
    </w:p>
    <w:p w14:paraId="19194C27" w14:textId="03C06913" w:rsidR="009F11B9" w:rsidRPr="00856916" w:rsidRDefault="009F11B9" w:rsidP="009F11B9">
      <w:pPr>
        <w:contextualSpacing/>
        <w:rPr>
          <w:rFonts w:ascii="Segoe UI" w:hAnsi="Segoe UI" w:cs="Segoe UI"/>
          <w:sz w:val="22"/>
          <w:szCs w:val="22"/>
          <w:shd w:val="clear" w:color="auto" w:fill="FFFFFF"/>
        </w:rPr>
      </w:pPr>
    </w:p>
    <w:p w14:paraId="078BC0AB" w14:textId="0AAB51D8" w:rsidR="009F11B9" w:rsidRPr="00856916" w:rsidRDefault="009F11B9" w:rsidP="009F11B9">
      <w:pPr>
        <w:contextualSpacing/>
        <w:rPr>
          <w:rFonts w:ascii="Segoe UI" w:hAnsi="Segoe UI" w:cs="Segoe UI"/>
          <w:b/>
          <w:bCs/>
          <w:sz w:val="22"/>
          <w:szCs w:val="22"/>
        </w:rPr>
      </w:pPr>
      <w:r w:rsidRPr="00856916">
        <w:rPr>
          <w:rFonts w:ascii="Segoe UI" w:hAnsi="Segoe UI" w:cs="Segoe UI"/>
          <w:b/>
          <w:bCs/>
          <w:sz w:val="22"/>
          <w:szCs w:val="22"/>
        </w:rPr>
        <w:t>Trust Position:</w:t>
      </w:r>
      <w:r w:rsidR="00325FAF">
        <w:rPr>
          <w:rFonts w:ascii="Segoe UI" w:hAnsi="Segoe UI" w:cs="Segoe UI"/>
          <w:b/>
          <w:bCs/>
          <w:sz w:val="22"/>
          <w:szCs w:val="22"/>
        </w:rPr>
        <w:t xml:space="preserve">  Updates have previously been provided to the Board with regard to the Trust’s plans to provide care closer to home which are also a key part of the partnership work with Oxford University Hospitals NHS FT</w:t>
      </w:r>
      <w:r w:rsidR="000246FC">
        <w:rPr>
          <w:rFonts w:ascii="Segoe UI" w:hAnsi="Segoe UI" w:cs="Segoe UI"/>
          <w:b/>
          <w:bCs/>
          <w:sz w:val="22"/>
          <w:szCs w:val="22"/>
        </w:rPr>
        <w:t xml:space="preserve"> and the Trust’s frailty work</w:t>
      </w:r>
      <w:r w:rsidR="00325FAF">
        <w:rPr>
          <w:rFonts w:ascii="Segoe UI" w:hAnsi="Segoe UI" w:cs="Segoe UI"/>
          <w:b/>
          <w:bCs/>
          <w:sz w:val="22"/>
          <w:szCs w:val="22"/>
        </w:rPr>
        <w:t>.    See also below</w:t>
      </w:r>
      <w:r w:rsidR="000246FC">
        <w:rPr>
          <w:rFonts w:ascii="Segoe UI" w:hAnsi="Segoe UI" w:cs="Segoe UI"/>
          <w:b/>
          <w:bCs/>
          <w:sz w:val="22"/>
          <w:szCs w:val="22"/>
        </w:rPr>
        <w:t xml:space="preserve"> re the work of the Trust</w:t>
      </w:r>
      <w:r w:rsidR="00325FAF">
        <w:rPr>
          <w:rFonts w:ascii="Segoe UI" w:hAnsi="Segoe UI" w:cs="Segoe UI"/>
          <w:b/>
          <w:bCs/>
          <w:sz w:val="22"/>
          <w:szCs w:val="22"/>
        </w:rPr>
        <w:t>:</w:t>
      </w:r>
    </w:p>
    <w:p w14:paraId="43BABCD1" w14:textId="77777777" w:rsidR="009F11B9" w:rsidRPr="00856916" w:rsidRDefault="009F11B9" w:rsidP="009F11B9">
      <w:pPr>
        <w:contextualSpacing/>
        <w:rPr>
          <w:rFonts w:ascii="Segoe UI" w:hAnsi="Segoe UI" w:cs="Segoe UI"/>
          <w:sz w:val="22"/>
          <w:szCs w:val="22"/>
          <w:shd w:val="clear" w:color="auto" w:fill="FFFFFF"/>
        </w:rPr>
      </w:pPr>
    </w:p>
    <w:p w14:paraId="28C9EA8A" w14:textId="77777777" w:rsidR="009F11B9" w:rsidRPr="00325FAF" w:rsidRDefault="00752E6F" w:rsidP="00325FAF">
      <w:pPr>
        <w:pStyle w:val="ListParagraph"/>
        <w:numPr>
          <w:ilvl w:val="0"/>
          <w:numId w:val="15"/>
        </w:numPr>
        <w:rPr>
          <w:rFonts w:ascii="Segoe UI" w:hAnsi="Segoe UI" w:cs="Segoe UI"/>
          <w:sz w:val="22"/>
          <w:szCs w:val="22"/>
          <w:shd w:val="clear" w:color="auto" w:fill="FFFFFF"/>
        </w:rPr>
      </w:pPr>
      <w:r w:rsidRPr="00325FAF">
        <w:rPr>
          <w:rFonts w:ascii="Segoe UI" w:hAnsi="Segoe UI" w:cs="Segoe UI"/>
          <w:b/>
          <w:bCs/>
          <w:sz w:val="22"/>
          <w:szCs w:val="22"/>
          <w:shd w:val="clear" w:color="auto" w:fill="FFFFFF"/>
        </w:rPr>
        <w:t>Number of virtual wards across the South East increased as expansion announced as part of national plan</w:t>
      </w:r>
      <w:r w:rsidRPr="00325FAF">
        <w:rPr>
          <w:rFonts w:ascii="Segoe UI" w:hAnsi="Segoe UI" w:cs="Segoe UI"/>
          <w:sz w:val="22"/>
          <w:szCs w:val="22"/>
          <w:shd w:val="clear" w:color="auto" w:fill="FFFFFF"/>
        </w:rPr>
        <w:t xml:space="preserve">, </w:t>
      </w:r>
    </w:p>
    <w:p w14:paraId="18DDF065" w14:textId="77777777" w:rsidR="009F11B9" w:rsidRPr="00856916" w:rsidRDefault="009F11B9" w:rsidP="009F11B9">
      <w:pPr>
        <w:rPr>
          <w:rFonts w:ascii="Segoe UI" w:hAnsi="Segoe UI" w:cs="Segoe UI"/>
          <w:sz w:val="22"/>
          <w:szCs w:val="22"/>
          <w:shd w:val="clear" w:color="auto" w:fill="FFFFFF"/>
        </w:rPr>
      </w:pPr>
    </w:p>
    <w:p w14:paraId="43F66106" w14:textId="365878FB" w:rsidR="00752E6F" w:rsidRPr="00856916" w:rsidRDefault="009F11B9" w:rsidP="009F11B9">
      <w:pPr>
        <w:rPr>
          <w:rFonts w:ascii="Segoe UI" w:hAnsi="Segoe UI" w:cs="Segoe UI"/>
          <w:b/>
          <w:bCs/>
          <w:sz w:val="22"/>
          <w:szCs w:val="22"/>
          <w:shd w:val="clear" w:color="auto" w:fill="FFFFFF"/>
        </w:rPr>
      </w:pPr>
      <w:r w:rsidRPr="00856916">
        <w:rPr>
          <w:rFonts w:ascii="Segoe UI" w:hAnsi="Segoe UI" w:cs="Segoe UI"/>
          <w:b/>
          <w:bCs/>
          <w:sz w:val="22"/>
          <w:szCs w:val="22"/>
          <w:shd w:val="clear" w:color="auto" w:fill="FFFFFF"/>
        </w:rPr>
        <w:t>In</w:t>
      </w:r>
      <w:r w:rsidR="00752E6F" w:rsidRPr="00856916">
        <w:rPr>
          <w:rFonts w:ascii="Segoe UI" w:hAnsi="Segoe UI" w:cs="Segoe UI"/>
          <w:b/>
          <w:bCs/>
          <w:sz w:val="22"/>
          <w:szCs w:val="22"/>
          <w:shd w:val="clear" w:color="auto" w:fill="FFFFFF"/>
        </w:rPr>
        <w:t>cludes an example from Oxford</w:t>
      </w:r>
      <w:r w:rsidRPr="00856916">
        <w:rPr>
          <w:rFonts w:ascii="Segoe UI" w:hAnsi="Segoe UI" w:cs="Segoe UI"/>
          <w:b/>
          <w:bCs/>
          <w:sz w:val="22"/>
          <w:szCs w:val="22"/>
          <w:shd w:val="clear" w:color="auto" w:fill="FFFFFF"/>
        </w:rPr>
        <w:t>:</w:t>
      </w:r>
      <w:r w:rsidR="00752E6F" w:rsidRPr="00856916">
        <w:rPr>
          <w:rFonts w:ascii="Segoe UI" w:hAnsi="Segoe UI" w:cs="Segoe UI"/>
          <w:b/>
          <w:bCs/>
          <w:sz w:val="22"/>
          <w:szCs w:val="22"/>
          <w:shd w:val="clear" w:color="auto" w:fill="FFFFFF"/>
        </w:rPr>
        <w:t xml:space="preserve"> </w:t>
      </w:r>
      <w:hyperlink r:id="rId24" w:history="1">
        <w:r w:rsidR="00752E6F" w:rsidRPr="00856916">
          <w:rPr>
            <w:rStyle w:val="Hyperlink"/>
            <w:rFonts w:ascii="Segoe UI" w:hAnsi="Segoe UI" w:cs="Segoe UI"/>
            <w:b/>
            <w:bCs/>
            <w:sz w:val="22"/>
            <w:szCs w:val="22"/>
            <w:shd w:val="clear" w:color="auto" w:fill="FFFFFF"/>
          </w:rPr>
          <w:t>https://www.england.nhs.uk/south-east/2023/02/01/number-of-virtual-wards-across-the-south-east-increased-as-expansion-announced-as-part-of-national-plan/</w:t>
        </w:r>
      </w:hyperlink>
      <w:r w:rsidR="00752E6F" w:rsidRPr="00856916">
        <w:rPr>
          <w:rFonts w:ascii="Segoe UI" w:hAnsi="Segoe UI" w:cs="Segoe UI"/>
          <w:b/>
          <w:bCs/>
          <w:sz w:val="22"/>
          <w:szCs w:val="22"/>
          <w:shd w:val="clear" w:color="auto" w:fill="FFFFFF"/>
        </w:rPr>
        <w:t xml:space="preserve"> </w:t>
      </w:r>
    </w:p>
    <w:p w14:paraId="7804D7E3" w14:textId="045C1EF7" w:rsidR="00752E6F" w:rsidRPr="00856916" w:rsidRDefault="00752E6F" w:rsidP="00C230D4">
      <w:pPr>
        <w:pStyle w:val="ListParagraph"/>
        <w:numPr>
          <w:ilvl w:val="0"/>
          <w:numId w:val="14"/>
        </w:numPr>
        <w:spacing w:before="160"/>
        <w:rPr>
          <w:rFonts w:ascii="Segoe UI" w:eastAsiaTheme="majorEastAsia" w:hAnsi="Segoe UI" w:cs="Segoe UI"/>
          <w:b/>
          <w:bCs/>
          <w:sz w:val="22"/>
          <w:szCs w:val="22"/>
        </w:rPr>
      </w:pPr>
      <w:r w:rsidRPr="00856916">
        <w:rPr>
          <w:rFonts w:ascii="Segoe UI" w:eastAsiaTheme="majorEastAsia" w:hAnsi="Segoe UI" w:cs="Segoe UI"/>
          <w:b/>
          <w:bCs/>
          <w:sz w:val="22"/>
          <w:szCs w:val="22"/>
        </w:rPr>
        <w:t>The state of community health services in England</w:t>
      </w:r>
    </w:p>
    <w:p w14:paraId="68A01BAA" w14:textId="77777777" w:rsidR="002435BD" w:rsidRPr="00856916" w:rsidRDefault="002435BD" w:rsidP="00752E6F">
      <w:pPr>
        <w:rPr>
          <w:rFonts w:ascii="Segoe UI" w:hAnsi="Segoe UI" w:cs="Segoe UI"/>
          <w:i/>
          <w:iCs/>
          <w:sz w:val="22"/>
          <w:szCs w:val="22"/>
          <w:shd w:val="clear" w:color="auto" w:fill="FFFFFF"/>
        </w:rPr>
      </w:pPr>
    </w:p>
    <w:p w14:paraId="2D0758B2" w14:textId="6152357A" w:rsidR="00752E6F" w:rsidRPr="00856916" w:rsidRDefault="00752E6F" w:rsidP="00752E6F">
      <w:pPr>
        <w:rPr>
          <w:rFonts w:ascii="Segoe UI" w:hAnsi="Segoe UI" w:cs="Segoe UI"/>
          <w:sz w:val="22"/>
          <w:szCs w:val="22"/>
          <w:shd w:val="clear" w:color="auto" w:fill="FFFFFF"/>
        </w:rPr>
      </w:pPr>
      <w:r w:rsidRPr="00856916">
        <w:rPr>
          <w:rFonts w:ascii="Segoe UI" w:hAnsi="Segoe UI" w:cs="Segoe UI"/>
          <w:sz w:val="22"/>
          <w:szCs w:val="22"/>
          <w:shd w:val="clear" w:color="auto" w:fill="FFFFFF"/>
        </w:rPr>
        <w:t>It has proved difficult to realise a long-standing ambition to deliver more services out of hospital. In this explainer, Sarah Scobie and Stephanie Kumpunen describe what community services are, who uses and provides them, who pays for them, and some of the challenges they face.</w:t>
      </w:r>
    </w:p>
    <w:p w14:paraId="29DA78AA" w14:textId="77777777" w:rsidR="002435BD" w:rsidRPr="00856916" w:rsidRDefault="002435BD" w:rsidP="00752E6F">
      <w:pPr>
        <w:rPr>
          <w:rFonts w:ascii="Segoe UI" w:hAnsi="Segoe UI" w:cs="Segoe UI"/>
          <w:sz w:val="22"/>
          <w:szCs w:val="22"/>
          <w:shd w:val="clear" w:color="auto" w:fill="FFFFFF"/>
        </w:rPr>
      </w:pPr>
    </w:p>
    <w:p w14:paraId="0DE26A20" w14:textId="3D53E873" w:rsidR="00752E6F" w:rsidRPr="00856916" w:rsidRDefault="00C06399" w:rsidP="00752E6F">
      <w:pPr>
        <w:rPr>
          <w:rFonts w:ascii="Segoe UI" w:hAnsi="Segoe UI" w:cs="Segoe UI"/>
          <w:b/>
          <w:bCs/>
          <w:sz w:val="22"/>
          <w:szCs w:val="22"/>
          <w:shd w:val="clear" w:color="auto" w:fill="FFFFFF"/>
        </w:rPr>
      </w:pPr>
      <w:hyperlink r:id="rId25" w:history="1">
        <w:r w:rsidR="00752E6F" w:rsidRPr="00856916">
          <w:rPr>
            <w:rStyle w:val="Hyperlink"/>
            <w:rFonts w:ascii="Segoe UI" w:hAnsi="Segoe UI" w:cs="Segoe UI"/>
            <w:b/>
            <w:bCs/>
            <w:sz w:val="22"/>
            <w:szCs w:val="22"/>
            <w:shd w:val="clear" w:color="auto" w:fill="FFFFFF"/>
          </w:rPr>
          <w:t>https://www.nuffieldtrust.org.uk/resource/the-state-of-community-health-services-in-england</w:t>
        </w:r>
      </w:hyperlink>
      <w:r w:rsidR="00752E6F" w:rsidRPr="00856916">
        <w:rPr>
          <w:rFonts w:ascii="Segoe UI" w:hAnsi="Segoe UI" w:cs="Segoe UI"/>
          <w:b/>
          <w:bCs/>
          <w:sz w:val="22"/>
          <w:szCs w:val="22"/>
          <w:shd w:val="clear" w:color="auto" w:fill="FFFFFF"/>
        </w:rPr>
        <w:t xml:space="preserve"> </w:t>
      </w:r>
    </w:p>
    <w:p w14:paraId="570963AF" w14:textId="1E421D99" w:rsidR="002435BD" w:rsidRPr="00856916" w:rsidRDefault="002435BD" w:rsidP="00752E6F">
      <w:pPr>
        <w:rPr>
          <w:rFonts w:ascii="Segoe UI" w:hAnsi="Segoe UI" w:cs="Segoe UI"/>
          <w:b/>
          <w:bCs/>
          <w:sz w:val="22"/>
          <w:szCs w:val="22"/>
          <w:shd w:val="clear" w:color="auto" w:fill="FFFFFF"/>
        </w:rPr>
      </w:pPr>
    </w:p>
    <w:p w14:paraId="04557902" w14:textId="7929B49B" w:rsidR="00752E6F" w:rsidRPr="00856916" w:rsidRDefault="00752E6F" w:rsidP="00C230D4">
      <w:pPr>
        <w:pStyle w:val="ListParagraph"/>
        <w:numPr>
          <w:ilvl w:val="0"/>
          <w:numId w:val="14"/>
        </w:numPr>
        <w:spacing w:before="160"/>
        <w:rPr>
          <w:rFonts w:ascii="Segoe UI" w:eastAsiaTheme="majorEastAsia" w:hAnsi="Segoe UI" w:cs="Segoe UI"/>
          <w:b/>
          <w:bCs/>
          <w:sz w:val="22"/>
          <w:szCs w:val="22"/>
        </w:rPr>
      </w:pPr>
      <w:r w:rsidRPr="00856916">
        <w:rPr>
          <w:rFonts w:ascii="Segoe UI" w:eastAsiaTheme="majorEastAsia" w:hAnsi="Segoe UI" w:cs="Segoe UI"/>
          <w:b/>
          <w:bCs/>
          <w:sz w:val="22"/>
          <w:szCs w:val="22"/>
        </w:rPr>
        <w:t>Introducing Integrated Care Systems – Report</w:t>
      </w:r>
    </w:p>
    <w:p w14:paraId="42497E24" w14:textId="77777777" w:rsidR="00B209AC" w:rsidRPr="00856916" w:rsidRDefault="00B209AC" w:rsidP="00752E6F">
      <w:pPr>
        <w:rPr>
          <w:rFonts w:ascii="Segoe UI" w:hAnsi="Segoe UI" w:cs="Segoe UI"/>
          <w:i/>
          <w:iCs/>
          <w:sz w:val="22"/>
          <w:szCs w:val="22"/>
          <w:shd w:val="clear" w:color="auto" w:fill="FFFFFF"/>
        </w:rPr>
      </w:pPr>
    </w:p>
    <w:p w14:paraId="2441A8F2" w14:textId="1878F124" w:rsidR="00752E6F" w:rsidRPr="00856916" w:rsidRDefault="00752E6F" w:rsidP="00724428">
      <w:pPr>
        <w:jc w:val="both"/>
        <w:rPr>
          <w:rFonts w:ascii="Segoe UI" w:hAnsi="Segoe UI" w:cs="Segoe UI"/>
          <w:sz w:val="22"/>
          <w:szCs w:val="22"/>
          <w:shd w:val="clear" w:color="auto" w:fill="FFFFFF"/>
        </w:rPr>
      </w:pPr>
      <w:r w:rsidRPr="00856916">
        <w:rPr>
          <w:rFonts w:ascii="Segoe UI" w:hAnsi="Segoe UI" w:cs="Segoe UI"/>
          <w:sz w:val="22"/>
          <w:szCs w:val="22"/>
          <w:shd w:val="clear" w:color="auto" w:fill="FFFFFF"/>
        </w:rPr>
        <w:t>ICSs have the potential to improve the health of the populations they serve by better joining up services and focussing more on longer-term actions and preventative measures to address the causes of ill-health. However, they will not succeed unless the Department addresses the multiple longstanding challenges facing the NHS and social care which remain unresolved.</w:t>
      </w:r>
    </w:p>
    <w:p w14:paraId="72C79F2F" w14:textId="77777777" w:rsidR="00B209AC" w:rsidRPr="00856916" w:rsidRDefault="00B209AC" w:rsidP="00752E6F">
      <w:pPr>
        <w:rPr>
          <w:rFonts w:ascii="Segoe UI" w:hAnsi="Segoe UI" w:cs="Segoe UI"/>
          <w:sz w:val="22"/>
          <w:szCs w:val="22"/>
          <w:shd w:val="clear" w:color="auto" w:fill="FFFFFF"/>
        </w:rPr>
      </w:pPr>
    </w:p>
    <w:p w14:paraId="05FB1054" w14:textId="6F32B53F" w:rsidR="00752E6F" w:rsidRPr="00856916" w:rsidRDefault="00C06399" w:rsidP="00752E6F">
      <w:pPr>
        <w:rPr>
          <w:rFonts w:ascii="Segoe UI" w:hAnsi="Segoe UI" w:cs="Segoe UI"/>
          <w:b/>
          <w:bCs/>
          <w:sz w:val="22"/>
          <w:szCs w:val="22"/>
          <w:shd w:val="clear" w:color="auto" w:fill="FFFFFF"/>
        </w:rPr>
      </w:pPr>
      <w:hyperlink r:id="rId26" w:history="1">
        <w:r w:rsidR="00752E6F" w:rsidRPr="00856916">
          <w:rPr>
            <w:rStyle w:val="Hyperlink"/>
            <w:rFonts w:ascii="Segoe UI" w:hAnsi="Segoe UI" w:cs="Segoe UI"/>
            <w:b/>
            <w:bCs/>
            <w:sz w:val="22"/>
            <w:szCs w:val="22"/>
            <w:shd w:val="clear" w:color="auto" w:fill="FFFFFF"/>
          </w:rPr>
          <w:t>https://committees.parliament.uk/committee/127/public-accounts-committee/news/185951/latest-nhs-reforms-will-not-succeed-until-government-fixes-longstanding-problems/</w:t>
        </w:r>
      </w:hyperlink>
      <w:r w:rsidR="00752E6F" w:rsidRPr="00856916">
        <w:rPr>
          <w:rFonts w:ascii="Segoe UI" w:hAnsi="Segoe UI" w:cs="Segoe UI"/>
          <w:b/>
          <w:bCs/>
          <w:sz w:val="22"/>
          <w:szCs w:val="22"/>
          <w:shd w:val="clear" w:color="auto" w:fill="FFFFFF"/>
        </w:rPr>
        <w:t xml:space="preserve"> </w:t>
      </w:r>
    </w:p>
    <w:p w14:paraId="076036BD" w14:textId="1120A616" w:rsidR="00B209AC" w:rsidRPr="00856916" w:rsidRDefault="00B209AC" w:rsidP="00752E6F">
      <w:pPr>
        <w:rPr>
          <w:rFonts w:ascii="Segoe UI" w:hAnsi="Segoe UI" w:cs="Segoe UI"/>
          <w:b/>
          <w:bCs/>
          <w:sz w:val="22"/>
          <w:szCs w:val="22"/>
          <w:shd w:val="clear" w:color="auto" w:fill="FFFFFF"/>
        </w:rPr>
      </w:pPr>
    </w:p>
    <w:p w14:paraId="1E86E571" w14:textId="4D5A2C34" w:rsidR="00752E6F" w:rsidRPr="00856916" w:rsidRDefault="00752E6F" w:rsidP="00C230D4">
      <w:pPr>
        <w:pStyle w:val="ListParagraph"/>
        <w:numPr>
          <w:ilvl w:val="0"/>
          <w:numId w:val="14"/>
        </w:numPr>
        <w:spacing w:before="160"/>
        <w:rPr>
          <w:rFonts w:ascii="Segoe UI" w:eastAsiaTheme="majorEastAsia" w:hAnsi="Segoe UI" w:cs="Segoe UI"/>
          <w:b/>
          <w:bCs/>
          <w:sz w:val="22"/>
          <w:szCs w:val="22"/>
        </w:rPr>
      </w:pPr>
      <w:r w:rsidRPr="00856916">
        <w:rPr>
          <w:rFonts w:ascii="Segoe UI" w:eastAsiaTheme="majorEastAsia" w:hAnsi="Segoe UI" w:cs="Segoe UI"/>
          <w:b/>
          <w:bCs/>
          <w:sz w:val="22"/>
          <w:szCs w:val="22"/>
        </w:rPr>
        <w:t xml:space="preserve">Specialised Services </w:t>
      </w:r>
      <w:r w:rsidR="00724428">
        <w:rPr>
          <w:rFonts w:ascii="Segoe UI" w:eastAsiaTheme="majorEastAsia" w:hAnsi="Segoe UI" w:cs="Segoe UI"/>
          <w:b/>
          <w:bCs/>
          <w:sz w:val="22"/>
          <w:szCs w:val="22"/>
        </w:rPr>
        <w:t>a</w:t>
      </w:r>
      <w:r w:rsidRPr="00856916">
        <w:rPr>
          <w:rFonts w:ascii="Segoe UI" w:eastAsiaTheme="majorEastAsia" w:hAnsi="Segoe UI" w:cs="Segoe UI"/>
          <w:b/>
          <w:bCs/>
          <w:sz w:val="22"/>
          <w:szCs w:val="22"/>
        </w:rPr>
        <w:t>nd System Working</w:t>
      </w:r>
    </w:p>
    <w:p w14:paraId="1D2E36C3" w14:textId="77777777" w:rsidR="00B209AC" w:rsidRPr="00856916" w:rsidRDefault="00B209AC" w:rsidP="00752E6F">
      <w:pPr>
        <w:rPr>
          <w:rFonts w:ascii="Segoe UI" w:hAnsi="Segoe UI" w:cs="Segoe UI"/>
          <w:i/>
          <w:iCs/>
          <w:sz w:val="22"/>
          <w:szCs w:val="22"/>
        </w:rPr>
      </w:pPr>
    </w:p>
    <w:p w14:paraId="462DA53B" w14:textId="5713E2CE" w:rsidR="00752E6F" w:rsidRPr="00856916" w:rsidRDefault="00752E6F" w:rsidP="000246FC">
      <w:pPr>
        <w:jc w:val="both"/>
        <w:rPr>
          <w:rFonts w:ascii="Segoe UI" w:hAnsi="Segoe UI" w:cs="Segoe UI"/>
          <w:sz w:val="22"/>
          <w:szCs w:val="22"/>
        </w:rPr>
      </w:pPr>
      <w:r w:rsidRPr="00856916">
        <w:rPr>
          <w:rFonts w:ascii="Segoe UI" w:hAnsi="Segoe UI" w:cs="Segoe UI"/>
          <w:sz w:val="22"/>
          <w:szCs w:val="22"/>
        </w:rPr>
        <w:t xml:space="preserve">This briefing outlines NHSE’s changes to specialised commissioning, beginning April 2023, as well as </w:t>
      </w:r>
      <w:r w:rsidR="00E363D4" w:rsidRPr="00856916">
        <w:rPr>
          <w:rFonts w:ascii="Segoe UI" w:hAnsi="Segoe UI" w:cs="Segoe UI"/>
          <w:sz w:val="22"/>
          <w:szCs w:val="22"/>
        </w:rPr>
        <w:t>an</w:t>
      </w:r>
      <w:r w:rsidRPr="00856916">
        <w:rPr>
          <w:rFonts w:ascii="Segoe UI" w:hAnsi="Segoe UI" w:cs="Segoe UI"/>
          <w:sz w:val="22"/>
          <w:szCs w:val="22"/>
        </w:rPr>
        <w:t xml:space="preserve"> analysis of the benefits and risks that come with greater system leadership.</w:t>
      </w:r>
    </w:p>
    <w:p w14:paraId="5D1BFA72" w14:textId="77777777" w:rsidR="00B209AC" w:rsidRPr="00856916" w:rsidRDefault="00B209AC" w:rsidP="000246FC">
      <w:pPr>
        <w:jc w:val="both"/>
        <w:rPr>
          <w:rFonts w:ascii="Segoe UI" w:hAnsi="Segoe UI" w:cs="Segoe UI"/>
          <w:sz w:val="22"/>
          <w:szCs w:val="22"/>
        </w:rPr>
      </w:pPr>
    </w:p>
    <w:p w14:paraId="6028A09F" w14:textId="1563D689" w:rsidR="00752E6F" w:rsidRPr="00856916" w:rsidRDefault="00C06399" w:rsidP="000246FC">
      <w:pPr>
        <w:jc w:val="both"/>
        <w:rPr>
          <w:rFonts w:ascii="Segoe UI" w:hAnsi="Segoe UI" w:cs="Segoe UI"/>
          <w:b/>
          <w:bCs/>
          <w:sz w:val="22"/>
          <w:szCs w:val="22"/>
        </w:rPr>
      </w:pPr>
      <w:hyperlink r:id="rId27" w:history="1">
        <w:r w:rsidR="00752E6F" w:rsidRPr="00856916">
          <w:rPr>
            <w:rStyle w:val="Hyperlink"/>
            <w:rFonts w:ascii="Segoe UI" w:hAnsi="Segoe UI" w:cs="Segoe UI"/>
            <w:b/>
            <w:bCs/>
            <w:sz w:val="22"/>
            <w:szCs w:val="22"/>
          </w:rPr>
          <w:t>https://nhsproviders.org/resources/briefings/specialised-services-and-system-working</w:t>
        </w:r>
      </w:hyperlink>
      <w:r w:rsidR="00752E6F" w:rsidRPr="00856916">
        <w:rPr>
          <w:rFonts w:ascii="Segoe UI" w:hAnsi="Segoe UI" w:cs="Segoe UI"/>
          <w:b/>
          <w:bCs/>
          <w:sz w:val="22"/>
          <w:szCs w:val="22"/>
        </w:rPr>
        <w:t xml:space="preserve"> </w:t>
      </w:r>
    </w:p>
    <w:p w14:paraId="322A078F" w14:textId="1170BEDC" w:rsidR="00B209AC" w:rsidRPr="00856916" w:rsidRDefault="00B209AC" w:rsidP="000246FC">
      <w:pPr>
        <w:jc w:val="both"/>
        <w:rPr>
          <w:rFonts w:ascii="Segoe UI" w:hAnsi="Segoe UI" w:cs="Segoe UI"/>
          <w:b/>
          <w:bCs/>
          <w:sz w:val="22"/>
          <w:szCs w:val="22"/>
        </w:rPr>
      </w:pPr>
    </w:p>
    <w:p w14:paraId="2D56C375" w14:textId="5B9B1484" w:rsidR="00B209AC" w:rsidRPr="00856916" w:rsidRDefault="00B209AC" w:rsidP="000246FC">
      <w:pPr>
        <w:jc w:val="both"/>
        <w:rPr>
          <w:rFonts w:ascii="Segoe UI" w:hAnsi="Segoe UI" w:cs="Segoe UI"/>
          <w:b/>
          <w:bCs/>
          <w:sz w:val="22"/>
          <w:szCs w:val="22"/>
        </w:rPr>
      </w:pPr>
      <w:r w:rsidRPr="00856916">
        <w:rPr>
          <w:rFonts w:ascii="Segoe UI" w:hAnsi="Segoe UI" w:cs="Segoe UI"/>
          <w:b/>
          <w:bCs/>
          <w:sz w:val="22"/>
          <w:szCs w:val="22"/>
        </w:rPr>
        <w:t>Trust Position:</w:t>
      </w:r>
      <w:r w:rsidR="00724428">
        <w:rPr>
          <w:rFonts w:ascii="Segoe UI" w:hAnsi="Segoe UI" w:cs="Segoe UI"/>
          <w:b/>
          <w:bCs/>
          <w:sz w:val="22"/>
          <w:szCs w:val="22"/>
        </w:rPr>
        <w:t xml:space="preserve">  The Trust will continue to work with the ICB in support of the delegation of commissioning functions where the greatest difference to patient care can be made. </w:t>
      </w:r>
    </w:p>
    <w:p w14:paraId="7D854E65" w14:textId="77777777" w:rsidR="00B209AC" w:rsidRPr="00856916" w:rsidRDefault="00B209AC" w:rsidP="00752E6F">
      <w:pPr>
        <w:rPr>
          <w:rFonts w:ascii="Segoe UI" w:hAnsi="Segoe UI" w:cs="Segoe UI"/>
          <w:b/>
          <w:bCs/>
          <w:sz w:val="22"/>
          <w:szCs w:val="22"/>
        </w:rPr>
      </w:pPr>
    </w:p>
    <w:p w14:paraId="11A6EBF3" w14:textId="77777777" w:rsidR="00752E6F" w:rsidRPr="00856916" w:rsidRDefault="00752E6F" w:rsidP="00C230D4">
      <w:pPr>
        <w:pStyle w:val="ListParagraph"/>
        <w:numPr>
          <w:ilvl w:val="0"/>
          <w:numId w:val="14"/>
        </w:numPr>
        <w:spacing w:before="160"/>
        <w:rPr>
          <w:rFonts w:ascii="Segoe UI" w:eastAsiaTheme="majorEastAsia" w:hAnsi="Segoe UI" w:cs="Segoe UI"/>
          <w:b/>
          <w:bCs/>
          <w:sz w:val="22"/>
          <w:szCs w:val="22"/>
        </w:rPr>
      </w:pPr>
      <w:r w:rsidRPr="00856916">
        <w:rPr>
          <w:rFonts w:ascii="Segoe UI" w:eastAsiaTheme="majorEastAsia" w:hAnsi="Segoe UI" w:cs="Segoe UI"/>
          <w:b/>
          <w:bCs/>
          <w:sz w:val="22"/>
          <w:szCs w:val="22"/>
        </w:rPr>
        <w:t>People, partnerships and place: How can ICSs turn the rhetoric into reality?</w:t>
      </w:r>
    </w:p>
    <w:p w14:paraId="233D1719" w14:textId="77777777" w:rsidR="00B209AC" w:rsidRPr="00856916" w:rsidRDefault="00B209AC" w:rsidP="00752E6F">
      <w:pPr>
        <w:rPr>
          <w:rFonts w:ascii="Segoe UI" w:hAnsi="Segoe UI" w:cs="Segoe UI"/>
          <w:i/>
          <w:iCs/>
          <w:sz w:val="22"/>
          <w:szCs w:val="22"/>
        </w:rPr>
      </w:pPr>
    </w:p>
    <w:p w14:paraId="34E23282" w14:textId="79ABD08D" w:rsidR="00752E6F" w:rsidRPr="00856916" w:rsidRDefault="00752E6F" w:rsidP="000246FC">
      <w:pPr>
        <w:jc w:val="both"/>
        <w:rPr>
          <w:rFonts w:ascii="Segoe UI" w:hAnsi="Segoe UI" w:cs="Segoe UI"/>
          <w:sz w:val="22"/>
          <w:szCs w:val="22"/>
        </w:rPr>
      </w:pPr>
      <w:r w:rsidRPr="00856916">
        <w:rPr>
          <w:rFonts w:ascii="Segoe UI" w:hAnsi="Segoe UI" w:cs="Segoe UI"/>
          <w:sz w:val="22"/>
          <w:szCs w:val="22"/>
        </w:rPr>
        <w:t xml:space="preserve">Integrated care systems are now legally responsible for leading the charge on using a localised approach to bring multiple aspects of the health care system closer together. But this is far from a new aspiration. Nuffield Trust hosted a series of roundtables to discuss concerns with stakeholders and experts and understand how to ensure the aims are achieved. </w:t>
      </w:r>
    </w:p>
    <w:p w14:paraId="4F6CB373" w14:textId="77777777" w:rsidR="00B209AC" w:rsidRPr="00856916" w:rsidRDefault="00B209AC" w:rsidP="00752E6F">
      <w:pPr>
        <w:rPr>
          <w:rFonts w:ascii="Segoe UI" w:hAnsi="Segoe UI" w:cs="Segoe UI"/>
          <w:sz w:val="22"/>
          <w:szCs w:val="22"/>
        </w:rPr>
      </w:pPr>
    </w:p>
    <w:p w14:paraId="64B871BA" w14:textId="6DEAAB6C" w:rsidR="00752E6F" w:rsidRPr="00856916" w:rsidRDefault="00C06399" w:rsidP="00752E6F">
      <w:pPr>
        <w:rPr>
          <w:rFonts w:ascii="Segoe UI" w:hAnsi="Segoe UI" w:cs="Segoe UI"/>
          <w:b/>
          <w:bCs/>
          <w:sz w:val="22"/>
          <w:szCs w:val="22"/>
        </w:rPr>
      </w:pPr>
      <w:hyperlink r:id="rId28" w:history="1">
        <w:r w:rsidR="00752E6F" w:rsidRPr="00856916">
          <w:rPr>
            <w:rStyle w:val="Hyperlink"/>
            <w:rFonts w:ascii="Segoe UI" w:hAnsi="Segoe UI" w:cs="Segoe UI"/>
            <w:b/>
            <w:bCs/>
            <w:sz w:val="22"/>
            <w:szCs w:val="22"/>
          </w:rPr>
          <w:t>https://www.nuffieldtrust.org.uk/research/people-partnerships-and-place-how-can-icss-turn-the-rhetoric-into-reality</w:t>
        </w:r>
      </w:hyperlink>
      <w:r w:rsidR="00752E6F" w:rsidRPr="00856916">
        <w:rPr>
          <w:rFonts w:ascii="Segoe UI" w:hAnsi="Segoe UI" w:cs="Segoe UI"/>
          <w:b/>
          <w:bCs/>
          <w:sz w:val="22"/>
          <w:szCs w:val="22"/>
        </w:rPr>
        <w:t xml:space="preserve"> </w:t>
      </w:r>
    </w:p>
    <w:p w14:paraId="5EBF4093" w14:textId="77777777" w:rsidR="00B209AC" w:rsidRPr="00856916" w:rsidRDefault="00B209AC" w:rsidP="00752E6F">
      <w:pPr>
        <w:rPr>
          <w:rFonts w:ascii="Segoe UI" w:hAnsi="Segoe UI" w:cs="Segoe UI"/>
          <w:b/>
          <w:bCs/>
          <w:sz w:val="22"/>
          <w:szCs w:val="22"/>
        </w:rPr>
      </w:pPr>
    </w:p>
    <w:p w14:paraId="70ED8E65" w14:textId="3EAB0F0A" w:rsidR="00752E6F" w:rsidRPr="00856916" w:rsidRDefault="00752E6F" w:rsidP="00C230D4">
      <w:pPr>
        <w:pStyle w:val="ListParagraph"/>
        <w:numPr>
          <w:ilvl w:val="0"/>
          <w:numId w:val="14"/>
        </w:numPr>
        <w:spacing w:before="160"/>
        <w:rPr>
          <w:rFonts w:ascii="Segoe UI" w:eastAsiaTheme="majorEastAsia" w:hAnsi="Segoe UI" w:cs="Segoe UI"/>
          <w:b/>
          <w:bCs/>
          <w:sz w:val="22"/>
          <w:szCs w:val="22"/>
        </w:rPr>
      </w:pPr>
      <w:r w:rsidRPr="00856916">
        <w:rPr>
          <w:rFonts w:ascii="Segoe UI" w:eastAsiaTheme="majorEastAsia" w:hAnsi="Segoe UI" w:cs="Segoe UI"/>
          <w:b/>
          <w:bCs/>
          <w:sz w:val="22"/>
          <w:szCs w:val="22"/>
        </w:rPr>
        <w:t>Foundation trust capital resource limits – statutory guidance</w:t>
      </w:r>
    </w:p>
    <w:p w14:paraId="647CA569" w14:textId="7A50E6CE" w:rsidR="00752E6F" w:rsidRPr="00856916" w:rsidRDefault="00752E6F" w:rsidP="00752E6F">
      <w:pPr>
        <w:rPr>
          <w:rFonts w:ascii="Segoe UI" w:hAnsi="Segoe UI" w:cs="Segoe UI"/>
          <w:i/>
          <w:iCs/>
          <w:sz w:val="22"/>
          <w:szCs w:val="22"/>
        </w:rPr>
      </w:pPr>
    </w:p>
    <w:p w14:paraId="1CE29C91" w14:textId="100DA366" w:rsidR="00752E6F" w:rsidRPr="00856916" w:rsidRDefault="00752E6F" w:rsidP="00724428">
      <w:pPr>
        <w:jc w:val="both"/>
        <w:rPr>
          <w:rFonts w:ascii="Segoe UI" w:hAnsi="Segoe UI" w:cs="Segoe UI"/>
          <w:sz w:val="22"/>
          <w:szCs w:val="22"/>
        </w:rPr>
      </w:pPr>
      <w:r w:rsidRPr="00856916">
        <w:rPr>
          <w:rFonts w:ascii="Segoe UI" w:hAnsi="Segoe UI" w:cs="Segoe UI"/>
          <w:sz w:val="22"/>
          <w:szCs w:val="22"/>
        </w:rPr>
        <w:t xml:space="preserve">The Health and Care Act 2022 includes a new discretionary power allowing NHS England to make an order imposing a limit on the capital expenditure of an NHS foundation trust. As part of the Act, NHS England must publish statutory guidance about the circumstances in which </w:t>
      </w:r>
      <w:r w:rsidR="00E363D4" w:rsidRPr="00856916">
        <w:rPr>
          <w:rFonts w:ascii="Segoe UI" w:hAnsi="Segoe UI" w:cs="Segoe UI"/>
          <w:sz w:val="22"/>
          <w:szCs w:val="22"/>
        </w:rPr>
        <w:t>they</w:t>
      </w:r>
      <w:r w:rsidRPr="00856916">
        <w:rPr>
          <w:rFonts w:ascii="Segoe UI" w:hAnsi="Segoe UI" w:cs="Segoe UI"/>
          <w:sz w:val="22"/>
          <w:szCs w:val="22"/>
        </w:rPr>
        <w:t xml:space="preserve"> are likely to make an order and the method </w:t>
      </w:r>
      <w:r w:rsidR="00E363D4" w:rsidRPr="00856916">
        <w:rPr>
          <w:rFonts w:ascii="Segoe UI" w:hAnsi="Segoe UI" w:cs="Segoe UI"/>
          <w:sz w:val="22"/>
          <w:szCs w:val="22"/>
        </w:rPr>
        <w:t>they</w:t>
      </w:r>
      <w:r w:rsidRPr="00856916">
        <w:rPr>
          <w:rFonts w:ascii="Segoe UI" w:hAnsi="Segoe UI" w:cs="Segoe UI"/>
          <w:sz w:val="22"/>
          <w:szCs w:val="22"/>
        </w:rPr>
        <w:t xml:space="preserve"> would use to determine the limit; this document provides that guidance.</w:t>
      </w:r>
    </w:p>
    <w:p w14:paraId="57A20A74" w14:textId="77777777" w:rsidR="0065045D" w:rsidRPr="00856916" w:rsidRDefault="0065045D" w:rsidP="00752E6F">
      <w:pPr>
        <w:rPr>
          <w:rFonts w:ascii="Segoe UI" w:hAnsi="Segoe UI" w:cs="Segoe UI"/>
          <w:sz w:val="22"/>
          <w:szCs w:val="22"/>
        </w:rPr>
      </w:pPr>
    </w:p>
    <w:p w14:paraId="3C9D1DF9" w14:textId="7E77D6B5" w:rsidR="00752E6F" w:rsidRPr="00856916" w:rsidRDefault="00C06399" w:rsidP="00752E6F">
      <w:pPr>
        <w:rPr>
          <w:rFonts w:ascii="Segoe UI" w:hAnsi="Segoe UI" w:cs="Segoe UI"/>
          <w:b/>
          <w:bCs/>
          <w:sz w:val="22"/>
          <w:szCs w:val="22"/>
        </w:rPr>
      </w:pPr>
      <w:hyperlink r:id="rId29" w:history="1">
        <w:r w:rsidR="00752E6F" w:rsidRPr="00856916">
          <w:rPr>
            <w:rStyle w:val="Hyperlink"/>
            <w:rFonts w:ascii="Segoe UI" w:hAnsi="Segoe UI" w:cs="Segoe UI"/>
            <w:b/>
            <w:bCs/>
            <w:sz w:val="22"/>
            <w:szCs w:val="22"/>
          </w:rPr>
          <w:t>https://www.england.nhs.uk/publication/foundation-trust-capital-resource-limits-statutory-guidance/</w:t>
        </w:r>
      </w:hyperlink>
      <w:r w:rsidR="00752E6F" w:rsidRPr="00856916">
        <w:rPr>
          <w:rFonts w:ascii="Segoe UI" w:hAnsi="Segoe UI" w:cs="Segoe UI"/>
          <w:b/>
          <w:bCs/>
          <w:sz w:val="22"/>
          <w:szCs w:val="22"/>
        </w:rPr>
        <w:t xml:space="preserve"> </w:t>
      </w:r>
    </w:p>
    <w:p w14:paraId="5674E466" w14:textId="4AB554B7" w:rsidR="0065045D" w:rsidRPr="00856916" w:rsidRDefault="0065045D" w:rsidP="00752E6F">
      <w:pPr>
        <w:rPr>
          <w:rFonts w:ascii="Segoe UI" w:hAnsi="Segoe UI" w:cs="Segoe UI"/>
          <w:b/>
          <w:bCs/>
          <w:sz w:val="22"/>
          <w:szCs w:val="22"/>
        </w:rPr>
      </w:pPr>
    </w:p>
    <w:p w14:paraId="297FC0BB" w14:textId="3B3240A1" w:rsidR="0065045D" w:rsidRPr="00856916" w:rsidRDefault="0065045D" w:rsidP="00724428">
      <w:pPr>
        <w:jc w:val="both"/>
        <w:rPr>
          <w:rFonts w:ascii="Segoe UI" w:hAnsi="Segoe UI" w:cs="Segoe UI"/>
          <w:b/>
          <w:bCs/>
          <w:sz w:val="22"/>
          <w:szCs w:val="22"/>
        </w:rPr>
      </w:pPr>
      <w:r w:rsidRPr="00856916">
        <w:rPr>
          <w:rFonts w:ascii="Segoe UI" w:hAnsi="Segoe UI" w:cs="Segoe UI"/>
          <w:b/>
          <w:bCs/>
          <w:sz w:val="22"/>
          <w:szCs w:val="22"/>
        </w:rPr>
        <w:t>Trust Position:</w:t>
      </w:r>
      <w:r w:rsidR="00724428">
        <w:rPr>
          <w:rFonts w:ascii="Segoe UI" w:hAnsi="Segoe UI" w:cs="Segoe UI"/>
          <w:b/>
          <w:bCs/>
          <w:sz w:val="22"/>
          <w:szCs w:val="22"/>
        </w:rPr>
        <w:t xml:space="preserve"> The guidance will of course have significance to the Trust as it develops its </w:t>
      </w:r>
      <w:r w:rsidR="000246FC">
        <w:rPr>
          <w:rFonts w:ascii="Segoe UI" w:hAnsi="Segoe UI" w:cs="Segoe UI"/>
          <w:b/>
          <w:bCs/>
          <w:sz w:val="22"/>
          <w:szCs w:val="22"/>
        </w:rPr>
        <w:t>short- and longer-term</w:t>
      </w:r>
      <w:r w:rsidR="00724428">
        <w:rPr>
          <w:rFonts w:ascii="Segoe UI" w:hAnsi="Segoe UI" w:cs="Segoe UI"/>
          <w:b/>
          <w:bCs/>
          <w:sz w:val="22"/>
          <w:szCs w:val="22"/>
        </w:rPr>
        <w:t xml:space="preserve"> capital expenditure plans, and </w:t>
      </w:r>
      <w:r w:rsidR="000246FC">
        <w:rPr>
          <w:rFonts w:ascii="Segoe UI" w:hAnsi="Segoe UI" w:cs="Segoe UI"/>
          <w:b/>
          <w:bCs/>
          <w:sz w:val="22"/>
          <w:szCs w:val="22"/>
        </w:rPr>
        <w:t xml:space="preserve">as such, </w:t>
      </w:r>
      <w:r w:rsidR="00724428">
        <w:rPr>
          <w:rFonts w:ascii="Segoe UI" w:hAnsi="Segoe UI" w:cs="Segoe UI"/>
          <w:b/>
          <w:bCs/>
          <w:sz w:val="22"/>
          <w:szCs w:val="22"/>
        </w:rPr>
        <w:t>the guidance will influence the work of the Trust’s capital programme committee, Finance and Investment Committee and the Audit Committee.  The same will apply regarding the guidance below.</w:t>
      </w:r>
    </w:p>
    <w:p w14:paraId="13275B3E" w14:textId="77777777" w:rsidR="0065045D" w:rsidRPr="00856916" w:rsidRDefault="0065045D" w:rsidP="00752E6F">
      <w:pPr>
        <w:rPr>
          <w:rFonts w:ascii="Segoe UI" w:hAnsi="Segoe UI" w:cs="Segoe UI"/>
          <w:b/>
          <w:bCs/>
          <w:sz w:val="22"/>
          <w:szCs w:val="22"/>
        </w:rPr>
      </w:pPr>
    </w:p>
    <w:p w14:paraId="7293B53E" w14:textId="77777777" w:rsidR="00752E6F" w:rsidRPr="00B767AA" w:rsidRDefault="00752E6F" w:rsidP="00B767AA">
      <w:pPr>
        <w:pStyle w:val="ListParagraph"/>
        <w:numPr>
          <w:ilvl w:val="0"/>
          <w:numId w:val="15"/>
        </w:numPr>
        <w:spacing w:before="160"/>
        <w:rPr>
          <w:rFonts w:ascii="Segoe UI" w:eastAsiaTheme="majorEastAsia" w:hAnsi="Segoe UI" w:cs="Segoe UI"/>
          <w:b/>
          <w:bCs/>
          <w:sz w:val="22"/>
          <w:szCs w:val="22"/>
        </w:rPr>
      </w:pPr>
      <w:r w:rsidRPr="00B767AA">
        <w:rPr>
          <w:rFonts w:ascii="Segoe UI" w:eastAsiaTheme="majorEastAsia" w:hAnsi="Segoe UI" w:cs="Segoe UI"/>
          <w:b/>
          <w:bCs/>
          <w:sz w:val="22"/>
          <w:szCs w:val="22"/>
        </w:rPr>
        <w:t>Capital investment and property business case approval guidance for NHS trusts and foundation trusts</w:t>
      </w:r>
    </w:p>
    <w:p w14:paraId="279CF8EC" w14:textId="32F36CD9" w:rsidR="00752E6F" w:rsidRPr="00856916" w:rsidRDefault="00752E6F" w:rsidP="00752E6F">
      <w:pPr>
        <w:rPr>
          <w:rFonts w:ascii="Segoe UI" w:hAnsi="Segoe UI" w:cs="Segoe UI"/>
          <w:i/>
          <w:iCs/>
          <w:sz w:val="22"/>
          <w:szCs w:val="22"/>
        </w:rPr>
      </w:pPr>
    </w:p>
    <w:p w14:paraId="4C0630B4" w14:textId="3FA393C7" w:rsidR="00752E6F" w:rsidRPr="00856916" w:rsidRDefault="00752E6F" w:rsidP="00752E6F">
      <w:pPr>
        <w:rPr>
          <w:rFonts w:ascii="Segoe UI" w:hAnsi="Segoe UI" w:cs="Segoe UI"/>
          <w:sz w:val="22"/>
          <w:szCs w:val="22"/>
        </w:rPr>
      </w:pPr>
      <w:r w:rsidRPr="00856916">
        <w:rPr>
          <w:rFonts w:ascii="Segoe UI" w:hAnsi="Segoe UI" w:cs="Segoe UI"/>
          <w:sz w:val="22"/>
          <w:szCs w:val="22"/>
        </w:rPr>
        <w:t>This guidance sets out the overarching principles relating to delegated limits and the business case approval process for capital investment and property transactions. This guidance is applicable to all NHS trusts and foundation trusts.</w:t>
      </w:r>
    </w:p>
    <w:p w14:paraId="0169160F" w14:textId="77777777" w:rsidR="0065045D" w:rsidRPr="00856916" w:rsidRDefault="0065045D" w:rsidP="00752E6F">
      <w:pPr>
        <w:rPr>
          <w:rFonts w:ascii="Segoe UI" w:hAnsi="Segoe UI" w:cs="Segoe UI"/>
          <w:sz w:val="22"/>
          <w:szCs w:val="22"/>
        </w:rPr>
      </w:pPr>
    </w:p>
    <w:p w14:paraId="2487415C" w14:textId="08B5F529" w:rsidR="00752E6F" w:rsidRPr="00856916" w:rsidRDefault="00C06399" w:rsidP="00752E6F">
      <w:pPr>
        <w:rPr>
          <w:rFonts w:ascii="Segoe UI" w:hAnsi="Segoe UI" w:cs="Segoe UI"/>
          <w:b/>
          <w:bCs/>
          <w:sz w:val="22"/>
          <w:szCs w:val="22"/>
        </w:rPr>
      </w:pPr>
      <w:hyperlink r:id="rId30" w:history="1">
        <w:r w:rsidR="00752E6F" w:rsidRPr="00856916">
          <w:rPr>
            <w:rStyle w:val="Hyperlink"/>
            <w:rFonts w:ascii="Segoe UI" w:hAnsi="Segoe UI" w:cs="Segoe UI"/>
            <w:b/>
            <w:bCs/>
            <w:sz w:val="22"/>
            <w:szCs w:val="22"/>
          </w:rPr>
          <w:t>https://www.england.nhs.uk/publication/capital-investment-and-property-business-case-approval-guidance-for-nhs-trusts-and-foundation-trusts/</w:t>
        </w:r>
      </w:hyperlink>
      <w:r w:rsidR="00752E6F" w:rsidRPr="00856916">
        <w:rPr>
          <w:rFonts w:ascii="Segoe UI" w:hAnsi="Segoe UI" w:cs="Segoe UI"/>
          <w:b/>
          <w:bCs/>
          <w:sz w:val="22"/>
          <w:szCs w:val="22"/>
        </w:rPr>
        <w:t xml:space="preserve"> </w:t>
      </w:r>
    </w:p>
    <w:p w14:paraId="00CD6AEA" w14:textId="77777777" w:rsidR="007A7D5F" w:rsidRPr="00856916" w:rsidRDefault="007A7D5F" w:rsidP="00752E6F">
      <w:pPr>
        <w:rPr>
          <w:rFonts w:ascii="Segoe UI" w:hAnsi="Segoe UI" w:cs="Segoe UI"/>
          <w:b/>
          <w:bCs/>
          <w:sz w:val="22"/>
          <w:szCs w:val="22"/>
        </w:rPr>
      </w:pPr>
    </w:p>
    <w:p w14:paraId="1F14DDD6" w14:textId="77777777" w:rsidR="00752E6F" w:rsidRPr="00856916" w:rsidRDefault="00752E6F" w:rsidP="00C230D4">
      <w:pPr>
        <w:pStyle w:val="ListParagraph"/>
        <w:numPr>
          <w:ilvl w:val="0"/>
          <w:numId w:val="14"/>
        </w:numPr>
        <w:spacing w:before="160"/>
        <w:rPr>
          <w:rFonts w:ascii="Segoe UI" w:eastAsiaTheme="majorEastAsia" w:hAnsi="Segoe UI" w:cs="Segoe UI"/>
          <w:b/>
          <w:bCs/>
          <w:sz w:val="22"/>
          <w:szCs w:val="22"/>
        </w:rPr>
      </w:pPr>
      <w:r w:rsidRPr="00856916">
        <w:rPr>
          <w:rFonts w:ascii="Segoe UI" w:eastAsiaTheme="majorEastAsia" w:hAnsi="Segoe UI" w:cs="Segoe UI"/>
          <w:b/>
          <w:bCs/>
          <w:sz w:val="22"/>
          <w:szCs w:val="22"/>
        </w:rPr>
        <w:t>DHSC's areas of research interest</w:t>
      </w:r>
    </w:p>
    <w:p w14:paraId="1BE975BB" w14:textId="77777777" w:rsidR="00534D48" w:rsidRPr="00856916" w:rsidRDefault="00534D48" w:rsidP="00752E6F">
      <w:pPr>
        <w:tabs>
          <w:tab w:val="left" w:pos="2748"/>
        </w:tabs>
        <w:rPr>
          <w:rStyle w:val="Hyperlink"/>
          <w:rFonts w:ascii="Segoe UI" w:hAnsi="Segoe UI" w:cs="Segoe UI"/>
          <w:i/>
          <w:iCs/>
          <w:sz w:val="22"/>
          <w:szCs w:val="22"/>
        </w:rPr>
      </w:pPr>
    </w:p>
    <w:p w14:paraId="560C535F" w14:textId="55FBC65C" w:rsidR="00752E6F" w:rsidRPr="00856916" w:rsidRDefault="00752E6F" w:rsidP="00752E6F">
      <w:pPr>
        <w:tabs>
          <w:tab w:val="left" w:pos="2748"/>
        </w:tabs>
        <w:rPr>
          <w:rStyle w:val="Hyperlink"/>
          <w:rFonts w:ascii="Segoe UI" w:hAnsi="Segoe UI" w:cs="Segoe UI"/>
          <w:color w:val="auto"/>
          <w:sz w:val="22"/>
          <w:szCs w:val="22"/>
          <w:u w:val="none"/>
        </w:rPr>
      </w:pPr>
      <w:r w:rsidRPr="00856916">
        <w:rPr>
          <w:rStyle w:val="Hyperlink"/>
          <w:rFonts w:ascii="Segoe UI" w:hAnsi="Segoe UI" w:cs="Segoe UI"/>
          <w:color w:val="auto"/>
          <w:sz w:val="22"/>
          <w:szCs w:val="22"/>
          <w:u w:val="none"/>
        </w:rPr>
        <w:t xml:space="preserve">This document sets out the areas of research interest relevant to the Department of Health and Social Care (DHSC). DHSC has 3 ARIs which </w:t>
      </w:r>
      <w:r w:rsidR="00761392" w:rsidRPr="00856916">
        <w:rPr>
          <w:rStyle w:val="Hyperlink"/>
          <w:rFonts w:ascii="Segoe UI" w:hAnsi="Segoe UI" w:cs="Segoe UI"/>
          <w:color w:val="auto"/>
          <w:sz w:val="22"/>
          <w:szCs w:val="22"/>
          <w:u w:val="none"/>
        </w:rPr>
        <w:t>ar</w:t>
      </w:r>
      <w:r w:rsidRPr="00856916">
        <w:rPr>
          <w:rStyle w:val="Hyperlink"/>
          <w:rFonts w:ascii="Segoe UI" w:hAnsi="Segoe UI" w:cs="Segoe UI"/>
          <w:color w:val="auto"/>
          <w:sz w:val="22"/>
          <w:szCs w:val="22"/>
          <w:u w:val="none"/>
        </w:rPr>
        <w:t>e set out below. ARI 1: early action to prevent poor health outcomes; ARI 2: reduction of compound pressures on the NHS and social care; ARI 3: shaping and supporting the health and social care workforce of the future.</w:t>
      </w:r>
    </w:p>
    <w:p w14:paraId="2A62426D" w14:textId="77777777" w:rsidR="00534D48" w:rsidRPr="00856916" w:rsidRDefault="00534D48" w:rsidP="00752E6F">
      <w:pPr>
        <w:tabs>
          <w:tab w:val="left" w:pos="2748"/>
        </w:tabs>
        <w:rPr>
          <w:rStyle w:val="Hyperlink"/>
          <w:rFonts w:ascii="Segoe UI" w:hAnsi="Segoe UI" w:cs="Segoe UI"/>
          <w:color w:val="auto"/>
          <w:sz w:val="22"/>
          <w:szCs w:val="22"/>
          <w:u w:val="none"/>
        </w:rPr>
      </w:pPr>
    </w:p>
    <w:p w14:paraId="6669F7F2" w14:textId="1F7FB98B" w:rsidR="00D867CC" w:rsidRPr="000643BF" w:rsidRDefault="00C06399" w:rsidP="00752E6F">
      <w:pPr>
        <w:tabs>
          <w:tab w:val="left" w:pos="2748"/>
        </w:tabs>
        <w:rPr>
          <w:rFonts w:ascii="Segoe UI" w:hAnsi="Segoe UI" w:cs="Segoe UI"/>
          <w:b/>
          <w:bCs/>
          <w:color w:val="0000FF" w:themeColor="hyperlink"/>
          <w:sz w:val="22"/>
          <w:szCs w:val="22"/>
          <w:u w:val="single"/>
        </w:rPr>
      </w:pPr>
      <w:hyperlink r:id="rId31" w:history="1">
        <w:r w:rsidR="00752E6F" w:rsidRPr="00856916">
          <w:rPr>
            <w:rStyle w:val="Hyperlink"/>
            <w:rFonts w:ascii="Segoe UI" w:hAnsi="Segoe UI" w:cs="Segoe UI"/>
            <w:b/>
            <w:bCs/>
            <w:sz w:val="22"/>
            <w:szCs w:val="22"/>
          </w:rPr>
          <w:t>https://www.gov.uk/government/publications/department-of-health-areas-of-research-interest</w:t>
        </w:r>
      </w:hyperlink>
      <w:r w:rsidR="00752E6F" w:rsidRPr="00856916">
        <w:rPr>
          <w:rStyle w:val="Hyperlink"/>
          <w:rFonts w:ascii="Segoe UI" w:hAnsi="Segoe UI" w:cs="Segoe UI"/>
          <w:b/>
          <w:bCs/>
          <w:sz w:val="22"/>
          <w:szCs w:val="22"/>
        </w:rPr>
        <w:t xml:space="preserve"> </w:t>
      </w:r>
    </w:p>
    <w:p w14:paraId="11556838" w14:textId="77777777" w:rsidR="00334D57" w:rsidRDefault="00334D57" w:rsidP="002B2CF4">
      <w:pPr>
        <w:pStyle w:val="NormalWeb"/>
        <w:shd w:val="clear" w:color="auto" w:fill="FFFFFF"/>
        <w:spacing w:before="0" w:beforeAutospacing="0" w:after="0" w:afterAutospacing="0"/>
        <w:rPr>
          <w:rStyle w:val="Hyperlink"/>
          <w:rFonts w:ascii="Segoe UI" w:hAnsi="Segoe UI" w:cs="Segoe UI"/>
          <w:color w:val="0B0C0C"/>
          <w:sz w:val="22"/>
          <w:szCs w:val="22"/>
        </w:rPr>
      </w:pPr>
    </w:p>
    <w:p w14:paraId="414D0CE0" w14:textId="77777777" w:rsidR="002B2CF4" w:rsidRPr="00334D57" w:rsidRDefault="002B2CF4" w:rsidP="00C230D4">
      <w:pPr>
        <w:pStyle w:val="ListParagraph"/>
        <w:numPr>
          <w:ilvl w:val="0"/>
          <w:numId w:val="14"/>
        </w:numPr>
        <w:rPr>
          <w:rFonts w:ascii="Segoe UI" w:hAnsi="Segoe UI" w:cs="Segoe UI"/>
          <w:b/>
          <w:bCs/>
          <w:sz w:val="22"/>
          <w:szCs w:val="22"/>
          <w:shd w:val="clear" w:color="auto" w:fill="FFFFFF"/>
        </w:rPr>
      </w:pPr>
      <w:r w:rsidRPr="00334D57">
        <w:rPr>
          <w:rFonts w:ascii="Segoe UI" w:hAnsi="Segoe UI" w:cs="Segoe UI"/>
          <w:b/>
          <w:bCs/>
          <w:sz w:val="22"/>
          <w:szCs w:val="22"/>
          <w:shd w:val="clear" w:color="auto" w:fill="FFFFFF"/>
        </w:rPr>
        <w:t>Next day briefing: Spring Budget 2023</w:t>
      </w:r>
    </w:p>
    <w:p w14:paraId="4E505DD4" w14:textId="77777777" w:rsidR="00334D57" w:rsidRDefault="00334D57" w:rsidP="002B2CF4">
      <w:pPr>
        <w:rPr>
          <w:rFonts w:ascii="Segoe UI" w:hAnsi="Segoe UI" w:cs="Segoe UI"/>
          <w:i/>
          <w:iCs/>
          <w:sz w:val="22"/>
          <w:szCs w:val="22"/>
          <w:shd w:val="clear" w:color="auto" w:fill="FFFFFF"/>
        </w:rPr>
      </w:pPr>
    </w:p>
    <w:p w14:paraId="79A180FC" w14:textId="7C2C6561" w:rsidR="002B2CF4" w:rsidRDefault="002B2CF4" w:rsidP="000246FC">
      <w:pPr>
        <w:jc w:val="both"/>
        <w:rPr>
          <w:rFonts w:ascii="Segoe UI" w:hAnsi="Segoe UI" w:cs="Segoe UI"/>
          <w:sz w:val="22"/>
          <w:szCs w:val="22"/>
          <w:shd w:val="clear" w:color="auto" w:fill="FFFFFF"/>
        </w:rPr>
      </w:pPr>
      <w:r w:rsidRPr="00856916">
        <w:rPr>
          <w:rFonts w:ascii="Segoe UI" w:hAnsi="Segoe UI" w:cs="Segoe UI"/>
          <w:sz w:val="22"/>
          <w:szCs w:val="22"/>
          <w:shd w:val="clear" w:color="auto" w:fill="FFFFFF"/>
        </w:rPr>
        <w:t>This briefing outlines the key policy announcements and NHS Providers' analysis of the implications for the health and care sector.</w:t>
      </w:r>
    </w:p>
    <w:p w14:paraId="4E3A327F" w14:textId="77777777" w:rsidR="00334D57" w:rsidRPr="00334D57" w:rsidRDefault="00334D57" w:rsidP="002B2CF4">
      <w:pPr>
        <w:rPr>
          <w:rFonts w:ascii="Segoe UI" w:hAnsi="Segoe UI" w:cs="Segoe UI"/>
          <w:b/>
          <w:bCs/>
          <w:sz w:val="22"/>
          <w:szCs w:val="22"/>
          <w:shd w:val="clear" w:color="auto" w:fill="FFFFFF"/>
        </w:rPr>
      </w:pPr>
    </w:p>
    <w:p w14:paraId="43DE4D6A" w14:textId="29B02082" w:rsidR="002B2CF4" w:rsidRPr="00334D57" w:rsidRDefault="00C06399" w:rsidP="002B2CF4">
      <w:pPr>
        <w:rPr>
          <w:rFonts w:ascii="Segoe UI" w:hAnsi="Segoe UI" w:cs="Segoe UI"/>
          <w:b/>
          <w:bCs/>
          <w:sz w:val="22"/>
          <w:szCs w:val="22"/>
          <w:shd w:val="clear" w:color="auto" w:fill="FFFFFF"/>
        </w:rPr>
      </w:pPr>
      <w:hyperlink r:id="rId32" w:history="1">
        <w:r w:rsidR="002B2CF4" w:rsidRPr="00334D57">
          <w:rPr>
            <w:rStyle w:val="Hyperlink"/>
            <w:rFonts w:ascii="Segoe UI" w:hAnsi="Segoe UI" w:cs="Segoe UI"/>
            <w:b/>
            <w:bCs/>
            <w:sz w:val="22"/>
            <w:szCs w:val="22"/>
            <w:shd w:val="clear" w:color="auto" w:fill="FFFFFF"/>
          </w:rPr>
          <w:t>https://nhsproviders.org/resources/briefings/next-day-briefing-spring-budget-2023</w:t>
        </w:r>
      </w:hyperlink>
      <w:r w:rsidR="002B2CF4" w:rsidRPr="00334D57">
        <w:rPr>
          <w:rFonts w:ascii="Segoe UI" w:hAnsi="Segoe UI" w:cs="Segoe UI"/>
          <w:b/>
          <w:bCs/>
          <w:sz w:val="22"/>
          <w:szCs w:val="22"/>
          <w:shd w:val="clear" w:color="auto" w:fill="FFFFFF"/>
        </w:rPr>
        <w:t xml:space="preserve"> </w:t>
      </w:r>
    </w:p>
    <w:p w14:paraId="64DBE40E" w14:textId="62C8DC34" w:rsidR="00334D57" w:rsidRDefault="00334D57" w:rsidP="002B2CF4">
      <w:pPr>
        <w:rPr>
          <w:rFonts w:ascii="Segoe UI" w:hAnsi="Segoe UI" w:cs="Segoe UI"/>
          <w:sz w:val="22"/>
          <w:szCs w:val="22"/>
          <w:shd w:val="clear" w:color="auto" w:fill="FFFFFF"/>
        </w:rPr>
      </w:pPr>
    </w:p>
    <w:p w14:paraId="1517DA86" w14:textId="77777777" w:rsidR="002B2CF4" w:rsidRPr="00334D57" w:rsidRDefault="002B2CF4" w:rsidP="00C230D4">
      <w:pPr>
        <w:pStyle w:val="ListParagraph"/>
        <w:numPr>
          <w:ilvl w:val="0"/>
          <w:numId w:val="14"/>
        </w:numPr>
        <w:rPr>
          <w:rFonts w:ascii="Segoe UI" w:hAnsi="Segoe UI" w:cs="Segoe UI"/>
          <w:b/>
          <w:bCs/>
          <w:sz w:val="22"/>
          <w:szCs w:val="22"/>
          <w:shd w:val="clear" w:color="auto" w:fill="FFFFFF"/>
        </w:rPr>
      </w:pPr>
      <w:r w:rsidRPr="00334D57">
        <w:rPr>
          <w:rFonts w:ascii="Segoe UI" w:hAnsi="Segoe UI" w:cs="Segoe UI"/>
          <w:b/>
          <w:bCs/>
          <w:sz w:val="22"/>
          <w:szCs w:val="22"/>
          <w:shd w:val="clear" w:color="auto" w:fill="FFFFFF"/>
        </w:rPr>
        <w:t>NHS Standard Contract 2023/24</w:t>
      </w:r>
    </w:p>
    <w:p w14:paraId="4F26F882" w14:textId="676F75CD" w:rsidR="002B2CF4" w:rsidRPr="00856916" w:rsidRDefault="002B2CF4" w:rsidP="002B2CF4">
      <w:pPr>
        <w:rPr>
          <w:rFonts w:ascii="Segoe UI" w:hAnsi="Segoe UI" w:cs="Segoe UI"/>
          <w:i/>
          <w:iCs/>
          <w:sz w:val="22"/>
          <w:szCs w:val="22"/>
          <w:shd w:val="clear" w:color="auto" w:fill="FFFFFF"/>
        </w:rPr>
      </w:pPr>
    </w:p>
    <w:p w14:paraId="2518650D" w14:textId="0D3FFE23" w:rsidR="002B2CF4" w:rsidRDefault="002B2CF4" w:rsidP="000246FC">
      <w:pPr>
        <w:jc w:val="both"/>
        <w:rPr>
          <w:rFonts w:ascii="Segoe UI" w:hAnsi="Segoe UI" w:cs="Segoe UI"/>
          <w:sz w:val="22"/>
          <w:szCs w:val="22"/>
          <w:shd w:val="clear" w:color="auto" w:fill="FFFFFF"/>
        </w:rPr>
      </w:pPr>
      <w:r w:rsidRPr="00856916">
        <w:rPr>
          <w:rFonts w:ascii="Segoe UI" w:hAnsi="Segoe UI" w:cs="Segoe UI"/>
          <w:sz w:val="22"/>
          <w:szCs w:val="22"/>
          <w:shd w:val="clear" w:color="auto" w:fill="FFFFFF"/>
        </w:rPr>
        <w:t>There is a suite of documents including the full contract, shorter contract, technical guidance and more</w:t>
      </w:r>
      <w:r w:rsidR="000246FC">
        <w:rPr>
          <w:rFonts w:ascii="Segoe UI" w:hAnsi="Segoe UI" w:cs="Segoe UI"/>
          <w:sz w:val="22"/>
          <w:szCs w:val="22"/>
          <w:shd w:val="clear" w:color="auto" w:fill="FFFFFF"/>
        </w:rPr>
        <w:t xml:space="preserve"> in the link below.</w:t>
      </w:r>
    </w:p>
    <w:p w14:paraId="52BC4D82" w14:textId="77777777" w:rsidR="00334D57" w:rsidRPr="00856916" w:rsidRDefault="00334D57" w:rsidP="002B2CF4">
      <w:pPr>
        <w:rPr>
          <w:rFonts w:ascii="Segoe UI" w:hAnsi="Segoe UI" w:cs="Segoe UI"/>
          <w:sz w:val="22"/>
          <w:szCs w:val="22"/>
          <w:shd w:val="clear" w:color="auto" w:fill="FFFFFF"/>
        </w:rPr>
      </w:pPr>
    </w:p>
    <w:p w14:paraId="33E964B0" w14:textId="1CF661B3" w:rsidR="002B2CF4" w:rsidRPr="00334D57" w:rsidRDefault="00C06399" w:rsidP="002B2CF4">
      <w:pPr>
        <w:rPr>
          <w:rFonts w:ascii="Segoe UI" w:hAnsi="Segoe UI" w:cs="Segoe UI"/>
          <w:b/>
          <w:bCs/>
          <w:sz w:val="22"/>
          <w:szCs w:val="22"/>
          <w:shd w:val="clear" w:color="auto" w:fill="FFFFFF"/>
        </w:rPr>
      </w:pPr>
      <w:hyperlink r:id="rId33" w:history="1">
        <w:r w:rsidR="002B2CF4" w:rsidRPr="00334D57">
          <w:rPr>
            <w:rStyle w:val="Hyperlink"/>
            <w:rFonts w:ascii="Segoe UI" w:hAnsi="Segoe UI" w:cs="Segoe UI"/>
            <w:b/>
            <w:bCs/>
            <w:sz w:val="22"/>
            <w:szCs w:val="22"/>
            <w:shd w:val="clear" w:color="auto" w:fill="FFFFFF"/>
          </w:rPr>
          <w:t>https://www.england.nhs.uk/publication/?filter-category=standard-contract</w:t>
        </w:r>
      </w:hyperlink>
      <w:r w:rsidR="002B2CF4" w:rsidRPr="00334D57">
        <w:rPr>
          <w:rFonts w:ascii="Segoe UI" w:hAnsi="Segoe UI" w:cs="Segoe UI"/>
          <w:b/>
          <w:bCs/>
          <w:sz w:val="22"/>
          <w:szCs w:val="22"/>
          <w:shd w:val="clear" w:color="auto" w:fill="FFFFFF"/>
        </w:rPr>
        <w:t xml:space="preserve"> </w:t>
      </w:r>
    </w:p>
    <w:p w14:paraId="330ED1F7" w14:textId="5A99C493" w:rsidR="00334D57" w:rsidRDefault="00334D57" w:rsidP="002B2CF4">
      <w:pPr>
        <w:rPr>
          <w:rFonts w:ascii="Segoe UI" w:hAnsi="Segoe UI" w:cs="Segoe UI"/>
          <w:sz w:val="22"/>
          <w:szCs w:val="22"/>
          <w:shd w:val="clear" w:color="auto" w:fill="FFFFFF"/>
        </w:rPr>
      </w:pPr>
    </w:p>
    <w:p w14:paraId="7B7A33D4" w14:textId="536733AF" w:rsidR="002B2CF4" w:rsidRPr="00334D57" w:rsidRDefault="002B2CF4" w:rsidP="00C230D4">
      <w:pPr>
        <w:pStyle w:val="ListParagraph"/>
        <w:numPr>
          <w:ilvl w:val="0"/>
          <w:numId w:val="14"/>
        </w:numPr>
        <w:rPr>
          <w:rFonts w:ascii="Segoe UI" w:hAnsi="Segoe UI" w:cs="Segoe UI"/>
          <w:b/>
          <w:bCs/>
          <w:sz w:val="22"/>
          <w:szCs w:val="22"/>
        </w:rPr>
      </w:pPr>
      <w:r w:rsidRPr="00334D57">
        <w:rPr>
          <w:rStyle w:val="govuk-caption-xl"/>
          <w:rFonts w:ascii="Segoe UI" w:hAnsi="Segoe UI" w:cs="Segoe UI"/>
          <w:b/>
          <w:bCs/>
          <w:sz w:val="22"/>
          <w:szCs w:val="22"/>
        </w:rPr>
        <w:t>Correspondence: J</w:t>
      </w:r>
      <w:r w:rsidRPr="00334D57">
        <w:rPr>
          <w:rFonts w:ascii="Segoe UI" w:hAnsi="Segoe UI" w:cs="Segoe UI"/>
          <w:b/>
          <w:bCs/>
          <w:sz w:val="22"/>
          <w:szCs w:val="22"/>
        </w:rPr>
        <w:t>oint capital resource use plans: directions to ICBs and NHS trusts</w:t>
      </w:r>
    </w:p>
    <w:p w14:paraId="1A23390A" w14:textId="3865B494" w:rsidR="002B2CF4" w:rsidRPr="00856916" w:rsidRDefault="002B2CF4" w:rsidP="002B2CF4">
      <w:pPr>
        <w:pStyle w:val="paragraph"/>
        <w:spacing w:before="0" w:beforeAutospacing="0" w:after="0" w:afterAutospacing="0"/>
        <w:textAlignment w:val="baseline"/>
        <w:rPr>
          <w:rStyle w:val="normaltextrun"/>
          <w:rFonts w:ascii="Segoe UI" w:hAnsi="Segoe UI" w:cs="Segoe UI"/>
          <w:i/>
          <w:iCs/>
        </w:rPr>
      </w:pPr>
    </w:p>
    <w:p w14:paraId="544FF332" w14:textId="0CC2E578" w:rsidR="002B2CF4" w:rsidRDefault="002B2CF4" w:rsidP="000246FC">
      <w:pPr>
        <w:pStyle w:val="paragraph"/>
        <w:spacing w:before="0" w:beforeAutospacing="0" w:after="0" w:afterAutospacing="0"/>
        <w:jc w:val="both"/>
        <w:textAlignment w:val="baseline"/>
        <w:rPr>
          <w:rFonts w:ascii="Segoe UI" w:hAnsi="Segoe UI" w:cs="Segoe UI"/>
          <w:color w:val="0B0C0C"/>
        </w:rPr>
      </w:pPr>
      <w:r w:rsidRPr="00856916">
        <w:rPr>
          <w:rStyle w:val="normaltextrun"/>
          <w:rFonts w:ascii="Segoe UI" w:hAnsi="Segoe UI" w:cs="Segoe UI"/>
        </w:rPr>
        <w:t xml:space="preserve">Directions to integrated care boards (ICBs), their partner </w:t>
      </w:r>
      <w:r w:rsidRPr="00856916">
        <w:rPr>
          <w:rFonts w:ascii="Segoe UI" w:hAnsi="Segoe UI" w:cs="Segoe UI"/>
          <w:color w:val="0B0C0C"/>
        </w:rPr>
        <w:t xml:space="preserve">NHS trusts and NHS foundation trusts specifying the period to which joint capital resource use plans must relate. </w:t>
      </w:r>
      <w:r w:rsidR="000246FC">
        <w:rPr>
          <w:rFonts w:ascii="Segoe UI" w:hAnsi="Segoe UI" w:cs="Segoe UI"/>
          <w:color w:val="0B0C0C"/>
        </w:rPr>
        <w:t>T</w:t>
      </w:r>
      <w:r w:rsidRPr="00856916">
        <w:rPr>
          <w:rFonts w:ascii="Segoe UI" w:hAnsi="Segoe UI" w:cs="Segoe UI"/>
          <w:color w:val="0B0C0C"/>
        </w:rPr>
        <w:t>his letter from Lord Markham sets out new obligations under the Health and Care Act 2022 for integrated care boards, their partner NHS trusts and NHS foundation trusts.</w:t>
      </w:r>
    </w:p>
    <w:p w14:paraId="54F35BFA" w14:textId="77777777" w:rsidR="00334D57" w:rsidRPr="00334D57" w:rsidRDefault="00334D57" w:rsidP="000246FC">
      <w:pPr>
        <w:pStyle w:val="paragraph"/>
        <w:spacing w:before="0" w:beforeAutospacing="0" w:after="0" w:afterAutospacing="0"/>
        <w:jc w:val="both"/>
        <w:textAlignment w:val="baseline"/>
        <w:rPr>
          <w:rFonts w:ascii="Segoe UI" w:hAnsi="Segoe UI" w:cs="Segoe UI"/>
          <w:b/>
          <w:bCs/>
        </w:rPr>
      </w:pPr>
    </w:p>
    <w:p w14:paraId="1A31B8B5" w14:textId="54CD9897" w:rsidR="002B2CF4" w:rsidRPr="00334D57" w:rsidRDefault="00C06399" w:rsidP="000246FC">
      <w:pPr>
        <w:jc w:val="both"/>
        <w:rPr>
          <w:rFonts w:ascii="Segoe UI" w:hAnsi="Segoe UI" w:cs="Segoe UI"/>
          <w:b/>
          <w:bCs/>
          <w:sz w:val="22"/>
          <w:szCs w:val="22"/>
        </w:rPr>
      </w:pPr>
      <w:hyperlink r:id="rId34" w:history="1">
        <w:r w:rsidR="002B2CF4" w:rsidRPr="00334D57">
          <w:rPr>
            <w:rStyle w:val="Hyperlink"/>
            <w:rFonts w:ascii="Segoe UI" w:hAnsi="Segoe UI" w:cs="Segoe UI"/>
            <w:b/>
            <w:bCs/>
            <w:sz w:val="22"/>
            <w:szCs w:val="22"/>
          </w:rPr>
          <w:t>https://www.gov.uk/government/publications/joint-capital-resource-use-plans-directions-to-icbs-and-nhs-trusts</w:t>
        </w:r>
      </w:hyperlink>
      <w:r w:rsidR="002B2CF4" w:rsidRPr="00334D57">
        <w:rPr>
          <w:rFonts w:ascii="Segoe UI" w:hAnsi="Segoe UI" w:cs="Segoe UI"/>
          <w:b/>
          <w:bCs/>
          <w:sz w:val="22"/>
          <w:szCs w:val="22"/>
        </w:rPr>
        <w:t xml:space="preserve"> </w:t>
      </w:r>
    </w:p>
    <w:p w14:paraId="76A03748" w14:textId="77777777" w:rsidR="00334D57" w:rsidRPr="00856916" w:rsidRDefault="00334D57" w:rsidP="002B2CF4">
      <w:pPr>
        <w:rPr>
          <w:rFonts w:ascii="Segoe UI" w:hAnsi="Segoe UI" w:cs="Segoe UI"/>
          <w:sz w:val="22"/>
          <w:szCs w:val="22"/>
        </w:rPr>
      </w:pPr>
    </w:p>
    <w:p w14:paraId="279D0061" w14:textId="0D0BC911" w:rsidR="002B2CF4" w:rsidRPr="00334D57" w:rsidRDefault="002B2CF4" w:rsidP="00C230D4">
      <w:pPr>
        <w:pStyle w:val="ListParagraph"/>
        <w:numPr>
          <w:ilvl w:val="0"/>
          <w:numId w:val="14"/>
        </w:numPr>
        <w:rPr>
          <w:rFonts w:ascii="Segoe UI" w:hAnsi="Segoe UI" w:cs="Segoe UI"/>
          <w:b/>
          <w:bCs/>
          <w:sz w:val="22"/>
          <w:szCs w:val="22"/>
        </w:rPr>
      </w:pPr>
      <w:r w:rsidRPr="00334D57">
        <w:rPr>
          <w:rFonts w:ascii="Segoe UI" w:hAnsi="Segoe UI" w:cs="Segoe UI"/>
          <w:b/>
          <w:bCs/>
          <w:sz w:val="22"/>
          <w:szCs w:val="22"/>
        </w:rPr>
        <w:t xml:space="preserve">Listening well guidance – A blueprint for organisations </w:t>
      </w:r>
    </w:p>
    <w:p w14:paraId="4D24513E" w14:textId="53B02FE7" w:rsidR="002B2CF4" w:rsidRPr="00856916" w:rsidRDefault="002B2CF4" w:rsidP="002B2CF4">
      <w:pPr>
        <w:rPr>
          <w:rFonts w:ascii="Segoe UI" w:hAnsi="Segoe UI" w:cs="Segoe UI"/>
          <w:i/>
          <w:iCs/>
          <w:sz w:val="22"/>
          <w:szCs w:val="22"/>
        </w:rPr>
      </w:pPr>
    </w:p>
    <w:p w14:paraId="054DA6B9" w14:textId="292AA369" w:rsidR="002B2CF4" w:rsidRDefault="002B2CF4" w:rsidP="002B2CF4">
      <w:pPr>
        <w:rPr>
          <w:rFonts w:ascii="Segoe UI" w:hAnsi="Segoe UI" w:cs="Segoe UI"/>
          <w:sz w:val="22"/>
          <w:szCs w:val="22"/>
        </w:rPr>
      </w:pPr>
      <w:r w:rsidRPr="00856916">
        <w:rPr>
          <w:rFonts w:ascii="Segoe UI" w:hAnsi="Segoe UI" w:cs="Segoe UI"/>
          <w:sz w:val="22"/>
          <w:szCs w:val="22"/>
        </w:rPr>
        <w:t>This document details the current landscape and proposes several ways that NHS trusts could expand on their approach to listening from local and national surveys through to staff networks and expert forums, using good practice from the NHS and private sector.</w:t>
      </w:r>
    </w:p>
    <w:p w14:paraId="63CBBB99" w14:textId="77777777" w:rsidR="00334D57" w:rsidRPr="00334D57" w:rsidRDefault="00334D57" w:rsidP="002B2CF4">
      <w:pPr>
        <w:rPr>
          <w:rFonts w:ascii="Segoe UI" w:hAnsi="Segoe UI" w:cs="Segoe UI"/>
          <w:b/>
          <w:bCs/>
          <w:sz w:val="22"/>
          <w:szCs w:val="22"/>
        </w:rPr>
      </w:pPr>
    </w:p>
    <w:p w14:paraId="0F01A99A" w14:textId="77777777" w:rsidR="002B2CF4" w:rsidRPr="00334D57" w:rsidRDefault="00C06399" w:rsidP="002B2CF4">
      <w:pPr>
        <w:rPr>
          <w:rFonts w:ascii="Segoe UI" w:hAnsi="Segoe UI" w:cs="Segoe UI"/>
          <w:b/>
          <w:bCs/>
          <w:sz w:val="22"/>
          <w:szCs w:val="22"/>
        </w:rPr>
      </w:pPr>
      <w:hyperlink r:id="rId35" w:history="1">
        <w:r w:rsidR="002B2CF4" w:rsidRPr="00334D57">
          <w:rPr>
            <w:rStyle w:val="Hyperlink"/>
            <w:rFonts w:ascii="Segoe UI" w:hAnsi="Segoe UI" w:cs="Segoe UI"/>
            <w:b/>
            <w:bCs/>
            <w:sz w:val="22"/>
            <w:szCs w:val="22"/>
          </w:rPr>
          <w:t>https://www.england.nhs.uk/publication/listening-well-guidance/</w:t>
        </w:r>
      </w:hyperlink>
      <w:r w:rsidR="002B2CF4" w:rsidRPr="00334D57">
        <w:rPr>
          <w:rFonts w:ascii="Segoe UI" w:hAnsi="Segoe UI" w:cs="Segoe UI"/>
          <w:b/>
          <w:bCs/>
          <w:sz w:val="22"/>
          <w:szCs w:val="22"/>
        </w:rPr>
        <w:t xml:space="preserve"> </w:t>
      </w:r>
    </w:p>
    <w:p w14:paraId="6406BCC3" w14:textId="128917AE" w:rsidR="002B2CF4" w:rsidRPr="00856916" w:rsidRDefault="002B2CF4" w:rsidP="002B2CF4">
      <w:pPr>
        <w:rPr>
          <w:rStyle w:val="Hyperlink"/>
          <w:rFonts w:ascii="Segoe UI" w:hAnsi="Segoe UI" w:cs="Segoe UI"/>
          <w:sz w:val="22"/>
          <w:szCs w:val="22"/>
        </w:rPr>
      </w:pPr>
    </w:p>
    <w:p w14:paraId="71846F3C" w14:textId="77777777" w:rsidR="002B2CF4" w:rsidRPr="00334D57" w:rsidRDefault="002B2CF4" w:rsidP="00C230D4">
      <w:pPr>
        <w:pStyle w:val="ListParagraph"/>
        <w:numPr>
          <w:ilvl w:val="0"/>
          <w:numId w:val="14"/>
        </w:numPr>
        <w:rPr>
          <w:rStyle w:val="Hyperlink"/>
          <w:rFonts w:ascii="Segoe UI" w:hAnsi="Segoe UI" w:cs="Segoe UI"/>
          <w:b/>
          <w:bCs/>
          <w:color w:val="auto"/>
          <w:sz w:val="22"/>
          <w:szCs w:val="22"/>
          <w:u w:val="none"/>
        </w:rPr>
      </w:pPr>
      <w:r w:rsidRPr="00334D57">
        <w:rPr>
          <w:rStyle w:val="Hyperlink"/>
          <w:rFonts w:ascii="Segoe UI" w:hAnsi="Segoe UI" w:cs="Segoe UI"/>
          <w:b/>
          <w:bCs/>
          <w:color w:val="auto"/>
          <w:sz w:val="22"/>
          <w:szCs w:val="22"/>
          <w:u w:val="none"/>
        </w:rPr>
        <w:t>NHS Staff Survey: National results briefing</w:t>
      </w:r>
    </w:p>
    <w:p w14:paraId="00AC4E4E" w14:textId="382C3A0F" w:rsidR="002B2CF4" w:rsidRPr="00334D57" w:rsidRDefault="002B2CF4" w:rsidP="002B2CF4">
      <w:pPr>
        <w:rPr>
          <w:rStyle w:val="Hyperlink"/>
          <w:rFonts w:ascii="Segoe UI" w:hAnsi="Segoe UI" w:cs="Segoe UI"/>
          <w:i/>
          <w:iCs/>
          <w:color w:val="auto"/>
          <w:sz w:val="22"/>
          <w:szCs w:val="22"/>
          <w:u w:val="none"/>
        </w:rPr>
      </w:pPr>
    </w:p>
    <w:p w14:paraId="6D44C366" w14:textId="13BC1483" w:rsidR="002B2CF4" w:rsidRDefault="002B2CF4" w:rsidP="002B2CF4">
      <w:pPr>
        <w:rPr>
          <w:rStyle w:val="Hyperlink"/>
          <w:rFonts w:ascii="Segoe UI" w:hAnsi="Segoe UI" w:cs="Segoe UI"/>
          <w:color w:val="auto"/>
          <w:sz w:val="22"/>
          <w:szCs w:val="22"/>
          <w:u w:val="none"/>
        </w:rPr>
      </w:pPr>
      <w:r w:rsidRPr="00334D57">
        <w:rPr>
          <w:rStyle w:val="Hyperlink"/>
          <w:rFonts w:ascii="Segoe UI" w:hAnsi="Segoe UI" w:cs="Segoe UI"/>
          <w:color w:val="auto"/>
          <w:sz w:val="22"/>
          <w:szCs w:val="22"/>
          <w:u w:val="none"/>
        </w:rPr>
        <w:t>The survey ran from September to December 2022, amid winter demand, all-time high vacancy rates, a cost of living crisis and widespread industrial action. The survey was aligned to the overarching categories of the NHS People Promise and there were a number of new questions related to patient safety.</w:t>
      </w:r>
    </w:p>
    <w:p w14:paraId="316BAEDF" w14:textId="77777777" w:rsidR="00334D57" w:rsidRPr="00334D57" w:rsidRDefault="00334D57" w:rsidP="002B2CF4">
      <w:pPr>
        <w:rPr>
          <w:rStyle w:val="Hyperlink"/>
          <w:rFonts w:ascii="Segoe UI" w:hAnsi="Segoe UI" w:cs="Segoe UI"/>
          <w:b/>
          <w:bCs/>
          <w:color w:val="auto"/>
          <w:sz w:val="22"/>
          <w:szCs w:val="22"/>
          <w:u w:val="none"/>
        </w:rPr>
      </w:pPr>
    </w:p>
    <w:p w14:paraId="020921B0" w14:textId="07029C81" w:rsidR="002B2CF4" w:rsidRPr="00334D57" w:rsidRDefault="00C06399" w:rsidP="002B2CF4">
      <w:pPr>
        <w:rPr>
          <w:rStyle w:val="Hyperlink"/>
          <w:rFonts w:ascii="Segoe UI" w:hAnsi="Segoe UI" w:cs="Segoe UI"/>
          <w:b/>
          <w:bCs/>
          <w:sz w:val="22"/>
          <w:szCs w:val="22"/>
        </w:rPr>
      </w:pPr>
      <w:hyperlink r:id="rId36" w:history="1">
        <w:r w:rsidR="00334D57" w:rsidRPr="0044579A">
          <w:rPr>
            <w:rStyle w:val="Hyperlink"/>
            <w:rFonts w:ascii="Segoe UI" w:hAnsi="Segoe UI" w:cs="Segoe UI"/>
            <w:b/>
            <w:bCs/>
            <w:sz w:val="22"/>
            <w:szCs w:val="22"/>
          </w:rPr>
          <w:t>https://www.nhsstaffsurveys.com/static/8c6442c8d92624a830e6656baf633c3f/NHS-Staff-Survey-2022-National-briefing.pdf</w:t>
        </w:r>
      </w:hyperlink>
      <w:r w:rsidR="002B2CF4" w:rsidRPr="00334D57">
        <w:rPr>
          <w:rStyle w:val="Hyperlink"/>
          <w:rFonts w:ascii="Segoe UI" w:hAnsi="Segoe UI" w:cs="Segoe UI"/>
          <w:b/>
          <w:bCs/>
          <w:sz w:val="22"/>
          <w:szCs w:val="22"/>
        </w:rPr>
        <w:t xml:space="preserve">  </w:t>
      </w:r>
    </w:p>
    <w:p w14:paraId="335DFEBB" w14:textId="77777777" w:rsidR="002B2CF4" w:rsidRPr="00334D57" w:rsidRDefault="002B2CF4" w:rsidP="002B2CF4">
      <w:pPr>
        <w:rPr>
          <w:rStyle w:val="Hyperlink"/>
          <w:rFonts w:ascii="Segoe UI" w:hAnsi="Segoe UI" w:cs="Segoe UI"/>
          <w:b/>
          <w:bCs/>
          <w:sz w:val="22"/>
          <w:szCs w:val="22"/>
        </w:rPr>
      </w:pPr>
      <w:r w:rsidRPr="00334D57">
        <w:rPr>
          <w:rStyle w:val="Hyperlink"/>
          <w:rFonts w:ascii="Segoe UI" w:hAnsi="Segoe UI" w:cs="Segoe UI"/>
          <w:b/>
          <w:bCs/>
          <w:sz w:val="22"/>
          <w:szCs w:val="22"/>
        </w:rPr>
        <w:t xml:space="preserve">NHS Providers briefing: </w:t>
      </w:r>
      <w:hyperlink r:id="rId37" w:history="1">
        <w:r w:rsidRPr="00334D57">
          <w:rPr>
            <w:rStyle w:val="Hyperlink"/>
            <w:rFonts w:ascii="Segoe UI" w:hAnsi="Segoe UI" w:cs="Segoe UI"/>
            <w:b/>
            <w:bCs/>
            <w:sz w:val="22"/>
            <w:szCs w:val="22"/>
          </w:rPr>
          <w:t>https://nhsproviders.org/resources/briefings/on-the-day-briefing-nhs-staff-survey-results-2022</w:t>
        </w:r>
      </w:hyperlink>
      <w:r w:rsidRPr="00334D57">
        <w:rPr>
          <w:rStyle w:val="Hyperlink"/>
          <w:rFonts w:ascii="Segoe UI" w:hAnsi="Segoe UI" w:cs="Segoe UI"/>
          <w:b/>
          <w:bCs/>
          <w:sz w:val="22"/>
          <w:szCs w:val="22"/>
        </w:rPr>
        <w:t xml:space="preserve"> </w:t>
      </w:r>
    </w:p>
    <w:p w14:paraId="380222B4" w14:textId="4703E84C" w:rsidR="002B2CF4" w:rsidRDefault="002B2CF4" w:rsidP="002B2CF4">
      <w:pPr>
        <w:rPr>
          <w:rStyle w:val="Hyperlink"/>
          <w:rFonts w:ascii="Segoe UI" w:hAnsi="Segoe UI" w:cs="Segoe UI"/>
          <w:sz w:val="22"/>
          <w:szCs w:val="22"/>
        </w:rPr>
      </w:pPr>
    </w:p>
    <w:p w14:paraId="498410BE" w14:textId="21E846DA" w:rsidR="00334D57" w:rsidRPr="00856916" w:rsidRDefault="00334D57" w:rsidP="00334D57">
      <w:pPr>
        <w:rPr>
          <w:rFonts w:ascii="Segoe UI" w:hAnsi="Segoe UI" w:cs="Segoe UI"/>
          <w:b/>
          <w:bCs/>
          <w:sz w:val="22"/>
          <w:szCs w:val="22"/>
        </w:rPr>
      </w:pPr>
      <w:r w:rsidRPr="00856916">
        <w:rPr>
          <w:rFonts w:ascii="Segoe UI" w:hAnsi="Segoe UI" w:cs="Segoe UI"/>
          <w:b/>
          <w:bCs/>
          <w:sz w:val="22"/>
          <w:szCs w:val="22"/>
        </w:rPr>
        <w:t>Trust Position:</w:t>
      </w:r>
      <w:r w:rsidR="00AC3947">
        <w:rPr>
          <w:rFonts w:ascii="Segoe UI" w:hAnsi="Segoe UI" w:cs="Segoe UI"/>
          <w:b/>
          <w:bCs/>
          <w:sz w:val="22"/>
          <w:szCs w:val="22"/>
        </w:rPr>
        <w:t xml:space="preserve">  The Board is considering the Trust’s results at the next meeting and PLC Committee will oversee progress of any action plans going forwards.</w:t>
      </w:r>
    </w:p>
    <w:p w14:paraId="7BF38D63" w14:textId="77777777" w:rsidR="00334D57" w:rsidRPr="00856916" w:rsidRDefault="00334D57" w:rsidP="002B2CF4">
      <w:pPr>
        <w:rPr>
          <w:rStyle w:val="Hyperlink"/>
          <w:rFonts w:ascii="Segoe UI" w:hAnsi="Segoe UI" w:cs="Segoe UI"/>
          <w:sz w:val="22"/>
          <w:szCs w:val="22"/>
        </w:rPr>
      </w:pPr>
    </w:p>
    <w:p w14:paraId="2B837B01" w14:textId="505D999B" w:rsidR="00CF63F9" w:rsidRPr="00856916" w:rsidRDefault="00CF63F9" w:rsidP="00145C4D">
      <w:pPr>
        <w:rPr>
          <w:rFonts w:ascii="Segoe UI" w:hAnsi="Segoe UI" w:cs="Segoe UI"/>
          <w:b/>
          <w:bCs/>
          <w:sz w:val="22"/>
          <w:szCs w:val="22"/>
        </w:rPr>
      </w:pPr>
      <w:bookmarkStart w:id="0" w:name="_Hlk528581436"/>
      <w:r w:rsidRPr="00856916">
        <w:rPr>
          <w:rFonts w:ascii="Segoe UI" w:hAnsi="Segoe UI" w:cs="Segoe UI"/>
          <w:b/>
          <w:bCs/>
          <w:sz w:val="22"/>
          <w:szCs w:val="22"/>
        </w:rPr>
        <w:t>RECOMMENDATION</w:t>
      </w:r>
    </w:p>
    <w:p w14:paraId="6E12A037" w14:textId="77777777" w:rsidR="00CF63F9" w:rsidRPr="00856916" w:rsidRDefault="00CF63F9" w:rsidP="00C90FDB">
      <w:pPr>
        <w:pStyle w:val="ListParagraph"/>
        <w:ind w:left="66"/>
        <w:jc w:val="both"/>
        <w:rPr>
          <w:rFonts w:ascii="Segoe UI" w:hAnsi="Segoe UI" w:cs="Segoe UI"/>
          <w:b/>
          <w:bCs/>
          <w:sz w:val="22"/>
          <w:szCs w:val="22"/>
        </w:rPr>
      </w:pPr>
    </w:p>
    <w:p w14:paraId="5B99496D" w14:textId="0AFDCD66" w:rsidR="00CF63F9" w:rsidRPr="00856916" w:rsidRDefault="00CF63F9" w:rsidP="00F83EE7">
      <w:pPr>
        <w:jc w:val="both"/>
        <w:rPr>
          <w:rFonts w:ascii="Segoe UI" w:hAnsi="Segoe UI" w:cs="Segoe UI"/>
          <w:bCs/>
          <w:sz w:val="22"/>
          <w:szCs w:val="22"/>
        </w:rPr>
      </w:pPr>
      <w:r w:rsidRPr="00856916">
        <w:rPr>
          <w:rFonts w:ascii="Segoe UI" w:hAnsi="Segoe UI" w:cs="Segoe UI"/>
          <w:bCs/>
          <w:sz w:val="22"/>
          <w:szCs w:val="22"/>
        </w:rPr>
        <w:t xml:space="preserve">The Board of Directors is invited to consider and note the content of the report and where relevant, members should each be satisfied of their individual and collective assurances </w:t>
      </w:r>
      <w:r w:rsidR="002114C0" w:rsidRPr="00856916">
        <w:rPr>
          <w:rFonts w:ascii="Segoe UI" w:hAnsi="Segoe UI" w:cs="Segoe UI"/>
          <w:bCs/>
          <w:sz w:val="22"/>
          <w:szCs w:val="22"/>
        </w:rPr>
        <w:t xml:space="preserve">and reassurances </w:t>
      </w:r>
      <w:r w:rsidRPr="00856916">
        <w:rPr>
          <w:rFonts w:ascii="Segoe UI" w:hAnsi="Segoe UI" w:cs="Segoe UI"/>
          <w:bCs/>
          <w:sz w:val="22"/>
          <w:szCs w:val="22"/>
        </w:rPr>
        <w:t xml:space="preserve">that the internal plans and controls in place to deliver or prepare for compliance against any of the Trust’s obligations are appropriate and effective.  </w:t>
      </w:r>
    </w:p>
    <w:p w14:paraId="22A2C6B9" w14:textId="77777777" w:rsidR="00CF63F9" w:rsidRPr="00856916" w:rsidRDefault="00CF63F9" w:rsidP="00C90FDB">
      <w:pPr>
        <w:pStyle w:val="ListParagraph"/>
        <w:ind w:left="66"/>
        <w:jc w:val="both"/>
        <w:rPr>
          <w:rFonts w:ascii="Segoe UI" w:hAnsi="Segoe UI" w:cs="Segoe UI"/>
          <w:b/>
          <w:bCs/>
          <w:sz w:val="22"/>
          <w:szCs w:val="22"/>
          <w:lang w:val="en"/>
        </w:rPr>
      </w:pPr>
    </w:p>
    <w:p w14:paraId="38778784" w14:textId="11751535" w:rsidR="00C85DE0" w:rsidRPr="00856916" w:rsidRDefault="00CF63F9" w:rsidP="00C90FDB">
      <w:pPr>
        <w:pStyle w:val="ListParagraph"/>
        <w:ind w:left="0"/>
        <w:jc w:val="both"/>
        <w:rPr>
          <w:rFonts w:ascii="Segoe UI" w:hAnsi="Segoe UI" w:cs="Segoe UI"/>
          <w:b/>
          <w:bCs/>
          <w:sz w:val="22"/>
          <w:szCs w:val="22"/>
          <w:lang w:val="en"/>
        </w:rPr>
      </w:pPr>
      <w:r w:rsidRPr="00856916">
        <w:rPr>
          <w:rFonts w:ascii="Segoe UI" w:hAnsi="Segoe UI" w:cs="Segoe UI"/>
          <w:b/>
          <w:bCs/>
          <w:sz w:val="22"/>
          <w:szCs w:val="22"/>
          <w:lang w:val="en"/>
        </w:rPr>
        <w:t xml:space="preserve">Lead Executive and Author: </w:t>
      </w:r>
      <w:r w:rsidRPr="00856916">
        <w:rPr>
          <w:rFonts w:ascii="Segoe UI" w:hAnsi="Segoe UI" w:cs="Segoe UI"/>
          <w:b/>
          <w:bCs/>
          <w:sz w:val="22"/>
          <w:szCs w:val="22"/>
          <w:lang w:val="en"/>
        </w:rPr>
        <w:tab/>
        <w:t xml:space="preserve">Kerry Rogers, Director of Corporate Affairs &amp; </w:t>
      </w:r>
      <w:r w:rsidR="00DB2B4B" w:rsidRPr="00856916">
        <w:rPr>
          <w:rFonts w:ascii="Segoe UI" w:hAnsi="Segoe UI" w:cs="Segoe UI"/>
          <w:b/>
          <w:bCs/>
          <w:sz w:val="22"/>
          <w:szCs w:val="22"/>
          <w:lang w:val="en"/>
        </w:rPr>
        <w:tab/>
      </w:r>
      <w:r w:rsidR="00DB2B4B" w:rsidRPr="00856916">
        <w:rPr>
          <w:rFonts w:ascii="Segoe UI" w:hAnsi="Segoe UI" w:cs="Segoe UI"/>
          <w:b/>
          <w:bCs/>
          <w:sz w:val="22"/>
          <w:szCs w:val="22"/>
          <w:lang w:val="en"/>
        </w:rPr>
        <w:tab/>
      </w:r>
      <w:r w:rsidR="00DB2B4B" w:rsidRPr="00856916">
        <w:rPr>
          <w:rFonts w:ascii="Segoe UI" w:hAnsi="Segoe UI" w:cs="Segoe UI"/>
          <w:b/>
          <w:bCs/>
          <w:sz w:val="22"/>
          <w:szCs w:val="22"/>
          <w:lang w:val="en"/>
        </w:rPr>
        <w:tab/>
      </w:r>
      <w:r w:rsidR="00DB2B4B" w:rsidRPr="00856916">
        <w:rPr>
          <w:rFonts w:ascii="Segoe UI" w:hAnsi="Segoe UI" w:cs="Segoe UI"/>
          <w:b/>
          <w:bCs/>
          <w:sz w:val="22"/>
          <w:szCs w:val="22"/>
          <w:lang w:val="en"/>
        </w:rPr>
        <w:tab/>
      </w:r>
      <w:r w:rsidR="00DB2B4B" w:rsidRPr="00856916">
        <w:rPr>
          <w:rFonts w:ascii="Segoe UI" w:hAnsi="Segoe UI" w:cs="Segoe UI"/>
          <w:b/>
          <w:bCs/>
          <w:sz w:val="22"/>
          <w:szCs w:val="22"/>
          <w:lang w:val="en"/>
        </w:rPr>
        <w:tab/>
      </w:r>
      <w:r w:rsidR="00DB2B4B" w:rsidRPr="00856916">
        <w:rPr>
          <w:rFonts w:ascii="Segoe UI" w:hAnsi="Segoe UI" w:cs="Segoe UI"/>
          <w:b/>
          <w:bCs/>
          <w:sz w:val="22"/>
          <w:szCs w:val="22"/>
          <w:lang w:val="en"/>
        </w:rPr>
        <w:tab/>
      </w:r>
      <w:r w:rsidRPr="00856916">
        <w:rPr>
          <w:rFonts w:ascii="Segoe UI" w:hAnsi="Segoe UI" w:cs="Segoe UI"/>
          <w:b/>
          <w:bCs/>
          <w:sz w:val="22"/>
          <w:szCs w:val="22"/>
          <w:lang w:val="en"/>
        </w:rPr>
        <w:t>Company Secretar</w:t>
      </w:r>
      <w:r w:rsidR="00DB2B4B" w:rsidRPr="00856916">
        <w:rPr>
          <w:rFonts w:ascii="Segoe UI" w:hAnsi="Segoe UI" w:cs="Segoe UI"/>
          <w:b/>
          <w:bCs/>
          <w:sz w:val="22"/>
          <w:szCs w:val="22"/>
          <w:lang w:val="en"/>
        </w:rPr>
        <w:t>y</w:t>
      </w:r>
    </w:p>
    <w:p w14:paraId="2F88DA71" w14:textId="1B9D98CD" w:rsidR="00440402" w:rsidRPr="00856916" w:rsidRDefault="00080BB7" w:rsidP="002D5C00">
      <w:pPr>
        <w:jc w:val="both"/>
        <w:rPr>
          <w:rFonts w:ascii="Segoe UI" w:hAnsi="Segoe UI" w:cs="Segoe UI"/>
          <w:b/>
          <w:bCs/>
          <w:sz w:val="22"/>
          <w:szCs w:val="22"/>
          <w:lang w:val="en-GB"/>
        </w:rPr>
      </w:pPr>
      <w:r w:rsidRPr="00856916">
        <w:rPr>
          <w:rFonts w:ascii="Segoe UI" w:hAnsi="Segoe UI" w:cs="Segoe UI"/>
          <w:b/>
          <w:bCs/>
          <w:sz w:val="22"/>
          <w:szCs w:val="22"/>
          <w:lang w:val="en-GB"/>
        </w:rPr>
        <w:t>____________________________________________________________________________________________</w:t>
      </w:r>
    </w:p>
    <w:p w14:paraId="139F3A45" w14:textId="77777777" w:rsidR="00455025" w:rsidRPr="00856916" w:rsidRDefault="00455025" w:rsidP="00C90FDB">
      <w:pPr>
        <w:pStyle w:val="ListParagraph"/>
        <w:ind w:left="66"/>
        <w:jc w:val="both"/>
        <w:rPr>
          <w:rFonts w:ascii="Segoe UI" w:hAnsi="Segoe UI" w:cs="Segoe UI"/>
          <w:b/>
          <w:bCs/>
          <w:sz w:val="22"/>
          <w:szCs w:val="22"/>
          <w:lang w:val="en-GB"/>
        </w:rPr>
      </w:pPr>
    </w:p>
    <w:p w14:paraId="11445939" w14:textId="77777777" w:rsidR="003D74BD" w:rsidRDefault="003D74BD" w:rsidP="001A0642">
      <w:pPr>
        <w:pStyle w:val="ListParagraph"/>
        <w:ind w:left="66"/>
        <w:jc w:val="center"/>
        <w:rPr>
          <w:rFonts w:ascii="Segoe UI" w:hAnsi="Segoe UI" w:cs="Segoe UI"/>
          <w:b/>
          <w:bCs/>
          <w:sz w:val="22"/>
          <w:szCs w:val="22"/>
          <w:lang w:val="en-GB"/>
        </w:rPr>
      </w:pPr>
    </w:p>
    <w:p w14:paraId="0532FA2E" w14:textId="77777777" w:rsidR="003D74BD" w:rsidRDefault="003D74BD" w:rsidP="001A0642">
      <w:pPr>
        <w:pStyle w:val="ListParagraph"/>
        <w:ind w:left="66"/>
        <w:jc w:val="center"/>
        <w:rPr>
          <w:rFonts w:ascii="Segoe UI" w:hAnsi="Segoe UI" w:cs="Segoe UI"/>
          <w:b/>
          <w:bCs/>
          <w:sz w:val="22"/>
          <w:szCs w:val="22"/>
          <w:lang w:val="en-GB"/>
        </w:rPr>
      </w:pPr>
    </w:p>
    <w:p w14:paraId="38AE0E7C" w14:textId="061F98BB" w:rsidR="00CF63F9" w:rsidRPr="00856916" w:rsidRDefault="00CF63F9" w:rsidP="001A0642">
      <w:pPr>
        <w:pStyle w:val="ListParagraph"/>
        <w:ind w:left="66"/>
        <w:jc w:val="center"/>
        <w:rPr>
          <w:rFonts w:ascii="Segoe UI" w:hAnsi="Segoe UI" w:cs="Segoe UI"/>
          <w:b/>
          <w:bCs/>
          <w:sz w:val="22"/>
          <w:szCs w:val="22"/>
          <w:lang w:val="en-GB"/>
        </w:rPr>
      </w:pPr>
      <w:r w:rsidRPr="00856916">
        <w:rPr>
          <w:rFonts w:ascii="Segoe UI" w:hAnsi="Segoe UI" w:cs="Segoe UI"/>
          <w:b/>
          <w:bCs/>
          <w:sz w:val="22"/>
          <w:szCs w:val="22"/>
          <w:lang w:val="en-GB"/>
        </w:rPr>
        <w:t>A</w:t>
      </w:r>
      <w:r w:rsidR="00BA5B8A" w:rsidRPr="00856916">
        <w:rPr>
          <w:rFonts w:ascii="Segoe UI" w:hAnsi="Segoe UI" w:cs="Segoe UI"/>
          <w:b/>
          <w:bCs/>
          <w:sz w:val="22"/>
          <w:szCs w:val="22"/>
          <w:lang w:val="en-GB"/>
        </w:rPr>
        <w:t>ddendum</w:t>
      </w:r>
      <w:r w:rsidRPr="00856916">
        <w:rPr>
          <w:rFonts w:ascii="Segoe UI" w:hAnsi="Segoe UI" w:cs="Segoe UI"/>
          <w:b/>
          <w:bCs/>
          <w:sz w:val="22"/>
          <w:szCs w:val="22"/>
          <w:lang w:val="en-GB"/>
        </w:rPr>
        <w:t xml:space="preserve"> A</w:t>
      </w:r>
    </w:p>
    <w:p w14:paraId="149916DF" w14:textId="77777777" w:rsidR="00CF63F9" w:rsidRPr="00856916" w:rsidRDefault="00CF63F9" w:rsidP="00C90FDB">
      <w:pPr>
        <w:pStyle w:val="ListParagraph"/>
        <w:ind w:left="66"/>
        <w:jc w:val="both"/>
        <w:rPr>
          <w:rFonts w:ascii="Segoe UI" w:hAnsi="Segoe UI" w:cs="Segoe UI"/>
          <w:b/>
          <w:bCs/>
          <w:sz w:val="22"/>
          <w:szCs w:val="22"/>
          <w:lang w:val="en-GB"/>
        </w:rPr>
      </w:pPr>
    </w:p>
    <w:p w14:paraId="6F26E4A8" w14:textId="613FF61E" w:rsidR="00FE59E5" w:rsidRPr="00856916" w:rsidRDefault="001D1104" w:rsidP="001A0642">
      <w:pPr>
        <w:pStyle w:val="ListParagraph"/>
        <w:ind w:left="66"/>
        <w:jc w:val="center"/>
        <w:rPr>
          <w:rFonts w:ascii="Segoe UI" w:hAnsi="Segoe UI" w:cs="Segoe UI"/>
          <w:b/>
          <w:bCs/>
          <w:sz w:val="22"/>
          <w:szCs w:val="22"/>
          <w:lang w:val="en-GB"/>
        </w:rPr>
      </w:pPr>
      <w:r w:rsidRPr="00856916">
        <w:rPr>
          <w:rFonts w:ascii="Segoe UI" w:hAnsi="Segoe UI" w:cs="Segoe UI"/>
          <w:b/>
          <w:bCs/>
          <w:sz w:val="22"/>
          <w:szCs w:val="22"/>
          <w:lang w:val="en-GB"/>
        </w:rPr>
        <w:t>AWARENESS/LEARNING/’TRUE FOR US’</w:t>
      </w:r>
      <w:r w:rsidR="004F1AD7" w:rsidRPr="00856916">
        <w:rPr>
          <w:rFonts w:ascii="Segoe UI" w:hAnsi="Segoe UI" w:cs="Segoe UI"/>
          <w:b/>
          <w:bCs/>
          <w:sz w:val="22"/>
          <w:szCs w:val="22"/>
          <w:lang w:val="en-GB"/>
        </w:rPr>
        <w:t>/THOUGHT PIECES</w:t>
      </w:r>
    </w:p>
    <w:bookmarkEnd w:id="0"/>
    <w:p w14:paraId="65C3DC31" w14:textId="77777777" w:rsidR="00926957" w:rsidRPr="00856916" w:rsidRDefault="00926957" w:rsidP="00C90FDB">
      <w:pPr>
        <w:jc w:val="both"/>
        <w:rPr>
          <w:rFonts w:ascii="Segoe UI" w:hAnsi="Segoe UI" w:cs="Segoe UI"/>
          <w:b/>
          <w:bCs/>
          <w:sz w:val="22"/>
          <w:szCs w:val="22"/>
          <w:highlight w:val="yellow"/>
          <w:lang w:val="en-GB"/>
        </w:rPr>
      </w:pPr>
    </w:p>
    <w:p w14:paraId="184C7A7E" w14:textId="2047B69C" w:rsidR="00926957" w:rsidRPr="00856916" w:rsidRDefault="00926957" w:rsidP="00AC3947">
      <w:pPr>
        <w:jc w:val="both"/>
        <w:rPr>
          <w:rFonts w:ascii="Segoe UI" w:hAnsi="Segoe UI" w:cs="Segoe UI"/>
          <w:b/>
          <w:bCs/>
          <w:sz w:val="22"/>
          <w:szCs w:val="22"/>
          <w:u w:val="single"/>
          <w:lang w:val="en-GB"/>
        </w:rPr>
      </w:pPr>
      <w:r w:rsidRPr="00856916">
        <w:rPr>
          <w:rFonts w:ascii="Segoe UI" w:hAnsi="Segoe UI" w:cs="Segoe UI"/>
          <w:b/>
          <w:bCs/>
          <w:sz w:val="22"/>
          <w:szCs w:val="22"/>
          <w:u w:val="single"/>
          <w:lang w:val="en-GB"/>
        </w:rPr>
        <w:t>CQC Inspections</w:t>
      </w:r>
      <w:r w:rsidR="00E217FE" w:rsidRPr="00856916">
        <w:rPr>
          <w:rFonts w:ascii="Segoe UI" w:hAnsi="Segoe UI" w:cs="Segoe UI"/>
          <w:b/>
          <w:bCs/>
          <w:sz w:val="22"/>
          <w:szCs w:val="22"/>
          <w:u w:val="single"/>
          <w:lang w:val="en-GB"/>
        </w:rPr>
        <w:t xml:space="preserve"> and updates</w:t>
      </w:r>
    </w:p>
    <w:p w14:paraId="7A353C69" w14:textId="77777777" w:rsidR="007B3FD7" w:rsidRPr="00856916" w:rsidRDefault="007B3FD7" w:rsidP="00AC3947">
      <w:pPr>
        <w:jc w:val="both"/>
        <w:rPr>
          <w:rFonts w:ascii="Segoe UI" w:hAnsi="Segoe UI" w:cs="Segoe UI"/>
          <w:b/>
          <w:bCs/>
          <w:sz w:val="22"/>
          <w:szCs w:val="22"/>
          <w:u w:val="single"/>
          <w:lang w:val="en-GB"/>
        </w:rPr>
      </w:pPr>
    </w:p>
    <w:p w14:paraId="5FA91A84" w14:textId="77777777" w:rsidR="00A86AE1" w:rsidRPr="00856916" w:rsidRDefault="00A86AE1" w:rsidP="00AC3947">
      <w:pPr>
        <w:pStyle w:val="ListParagraph"/>
        <w:numPr>
          <w:ilvl w:val="0"/>
          <w:numId w:val="3"/>
        </w:numPr>
        <w:jc w:val="both"/>
        <w:rPr>
          <w:rFonts w:ascii="Segoe UI" w:eastAsia="Calibri" w:hAnsi="Segoe UI" w:cs="Segoe UI"/>
          <w:b/>
          <w:bCs/>
          <w:sz w:val="22"/>
          <w:szCs w:val="22"/>
        </w:rPr>
      </w:pPr>
      <w:r w:rsidRPr="00856916">
        <w:rPr>
          <w:rFonts w:ascii="Segoe UI" w:eastAsia="Calibri" w:hAnsi="Segoe UI" w:cs="Segoe UI"/>
          <w:b/>
          <w:bCs/>
          <w:sz w:val="22"/>
          <w:szCs w:val="22"/>
        </w:rPr>
        <w:t>London mental health service improves its CQC rating</w:t>
      </w:r>
    </w:p>
    <w:p w14:paraId="756B1AC2" w14:textId="0E3D7A7D" w:rsidR="00A86AE1" w:rsidRPr="00856916" w:rsidRDefault="00A86AE1" w:rsidP="00AC3947">
      <w:pPr>
        <w:jc w:val="both"/>
        <w:rPr>
          <w:rFonts w:ascii="Segoe UI" w:eastAsia="Calibri" w:hAnsi="Segoe UI" w:cs="Segoe UI"/>
          <w:i/>
          <w:iCs/>
          <w:sz w:val="22"/>
          <w:szCs w:val="22"/>
        </w:rPr>
      </w:pPr>
    </w:p>
    <w:p w14:paraId="28EE7864" w14:textId="6790D1E4" w:rsidR="00A86AE1" w:rsidRPr="00856916" w:rsidRDefault="00A86AE1" w:rsidP="00AC3947">
      <w:pPr>
        <w:jc w:val="both"/>
        <w:rPr>
          <w:rFonts w:ascii="Segoe UI" w:eastAsia="Calibri" w:hAnsi="Segoe UI" w:cs="Segoe UI"/>
          <w:sz w:val="22"/>
          <w:szCs w:val="22"/>
        </w:rPr>
      </w:pPr>
      <w:r w:rsidRPr="00856916">
        <w:rPr>
          <w:rFonts w:ascii="Segoe UI" w:eastAsia="Calibri" w:hAnsi="Segoe UI" w:cs="Segoe UI"/>
          <w:sz w:val="22"/>
          <w:szCs w:val="22"/>
        </w:rPr>
        <w:t>CQC inspected Camden and Islington NHS Foundation Trust’s acute wards for adults of working age and psychiatric intensive care units to check on the progress with improvements it previously told the trust to make.</w:t>
      </w:r>
    </w:p>
    <w:p w14:paraId="39D118C8" w14:textId="77777777" w:rsidR="007B3FD7" w:rsidRPr="00856916" w:rsidRDefault="007B3FD7" w:rsidP="00AC3947">
      <w:pPr>
        <w:jc w:val="both"/>
        <w:rPr>
          <w:rFonts w:ascii="Segoe UI" w:eastAsia="Calibri" w:hAnsi="Segoe UI" w:cs="Segoe UI"/>
          <w:sz w:val="22"/>
          <w:szCs w:val="22"/>
        </w:rPr>
      </w:pPr>
    </w:p>
    <w:p w14:paraId="5F8D6E2A" w14:textId="77777777" w:rsidR="00A86AE1" w:rsidRPr="00856916" w:rsidRDefault="00C06399" w:rsidP="00AC3947">
      <w:pPr>
        <w:jc w:val="both"/>
        <w:rPr>
          <w:rFonts w:ascii="Segoe UI" w:eastAsia="Calibri" w:hAnsi="Segoe UI" w:cs="Segoe UI"/>
          <w:b/>
          <w:bCs/>
          <w:sz w:val="22"/>
          <w:szCs w:val="22"/>
        </w:rPr>
      </w:pPr>
      <w:hyperlink r:id="rId38" w:history="1">
        <w:r w:rsidR="00A86AE1" w:rsidRPr="00856916">
          <w:rPr>
            <w:rStyle w:val="Hyperlink"/>
            <w:rFonts w:ascii="Segoe UI" w:eastAsia="Calibri" w:hAnsi="Segoe UI" w:cs="Segoe UI"/>
            <w:b/>
            <w:bCs/>
            <w:sz w:val="22"/>
            <w:szCs w:val="22"/>
          </w:rPr>
          <w:t>https://www.cqc.org.uk/press-release/london-mental-health-service-improves-its-cqc-rating</w:t>
        </w:r>
      </w:hyperlink>
      <w:r w:rsidR="00A86AE1" w:rsidRPr="00856916">
        <w:rPr>
          <w:rFonts w:ascii="Segoe UI" w:eastAsia="Calibri" w:hAnsi="Segoe UI" w:cs="Segoe UI"/>
          <w:b/>
          <w:bCs/>
          <w:sz w:val="22"/>
          <w:szCs w:val="22"/>
        </w:rPr>
        <w:t xml:space="preserve"> </w:t>
      </w:r>
    </w:p>
    <w:p w14:paraId="4FC8394B" w14:textId="77777777" w:rsidR="00A86AE1" w:rsidRPr="00856916" w:rsidRDefault="00A86AE1" w:rsidP="00AC3947">
      <w:pPr>
        <w:jc w:val="both"/>
        <w:rPr>
          <w:rFonts w:ascii="Segoe UI" w:eastAsia="Calibri" w:hAnsi="Segoe UI" w:cs="Segoe UI"/>
          <w:sz w:val="22"/>
          <w:szCs w:val="22"/>
        </w:rPr>
      </w:pPr>
    </w:p>
    <w:p w14:paraId="4F4ACBA3" w14:textId="77777777" w:rsidR="00A86AE1" w:rsidRPr="00856916" w:rsidRDefault="00A86AE1" w:rsidP="00AC3947">
      <w:pPr>
        <w:pStyle w:val="ListParagraph"/>
        <w:numPr>
          <w:ilvl w:val="0"/>
          <w:numId w:val="3"/>
        </w:numPr>
        <w:jc w:val="both"/>
        <w:rPr>
          <w:rFonts w:ascii="Segoe UI" w:eastAsia="Calibri" w:hAnsi="Segoe UI" w:cs="Segoe UI"/>
          <w:b/>
          <w:bCs/>
          <w:sz w:val="22"/>
          <w:szCs w:val="22"/>
        </w:rPr>
      </w:pPr>
      <w:r w:rsidRPr="00856916">
        <w:rPr>
          <w:rFonts w:ascii="Segoe UI" w:eastAsia="Calibri" w:hAnsi="Segoe UI" w:cs="Segoe UI"/>
          <w:b/>
          <w:bCs/>
          <w:sz w:val="22"/>
          <w:szCs w:val="22"/>
        </w:rPr>
        <w:t>CQC rates Somerset NHS Foundation Trust as good</w:t>
      </w:r>
    </w:p>
    <w:p w14:paraId="14DE10EE" w14:textId="77777777" w:rsidR="007B3FD7" w:rsidRPr="00856916" w:rsidRDefault="007B3FD7" w:rsidP="00AC3947">
      <w:pPr>
        <w:jc w:val="both"/>
        <w:rPr>
          <w:rFonts w:ascii="Segoe UI" w:eastAsia="Calibri" w:hAnsi="Segoe UI" w:cs="Segoe UI"/>
          <w:i/>
          <w:iCs/>
          <w:sz w:val="22"/>
          <w:szCs w:val="22"/>
        </w:rPr>
      </w:pPr>
    </w:p>
    <w:p w14:paraId="7C6C86CF" w14:textId="0EA91899" w:rsidR="00A86AE1" w:rsidRPr="00856916" w:rsidRDefault="00A86AE1" w:rsidP="00AC3947">
      <w:pPr>
        <w:jc w:val="both"/>
        <w:rPr>
          <w:rFonts w:ascii="Segoe UI" w:eastAsia="Calibri" w:hAnsi="Segoe UI" w:cs="Segoe UI"/>
          <w:sz w:val="22"/>
          <w:szCs w:val="22"/>
        </w:rPr>
      </w:pPr>
      <w:r w:rsidRPr="00856916">
        <w:rPr>
          <w:rFonts w:ascii="Segoe UI" w:eastAsia="Calibri" w:hAnsi="Segoe UI" w:cs="Segoe UI"/>
          <w:sz w:val="22"/>
          <w:szCs w:val="22"/>
        </w:rPr>
        <w:t>Somerset NHS Foundation Trust (SFT) is the first NHS trust on the English mainland to provide community, mental health, and acute hospital services. Inspectors visited the trust in September to assess three core services: acute wards for adults of working age and psychiatric intensive care unit (PICU); community end of life care services;</w:t>
      </w:r>
      <w:r w:rsidR="00AC3947">
        <w:rPr>
          <w:rFonts w:ascii="Segoe UI" w:eastAsia="Calibri" w:hAnsi="Segoe UI" w:cs="Segoe UI"/>
          <w:sz w:val="22"/>
          <w:szCs w:val="22"/>
        </w:rPr>
        <w:t xml:space="preserve"> </w:t>
      </w:r>
      <w:r w:rsidRPr="00856916">
        <w:rPr>
          <w:rFonts w:ascii="Segoe UI" w:eastAsia="Calibri" w:hAnsi="Segoe UI" w:cs="Segoe UI"/>
          <w:sz w:val="22"/>
          <w:szCs w:val="22"/>
        </w:rPr>
        <w:t>specialist community mental health services for children and young people.</w:t>
      </w:r>
    </w:p>
    <w:p w14:paraId="71F1115C" w14:textId="77777777" w:rsidR="007B3FD7" w:rsidRPr="00856916" w:rsidRDefault="007B3FD7" w:rsidP="00AC3947">
      <w:pPr>
        <w:jc w:val="both"/>
        <w:rPr>
          <w:rFonts w:ascii="Segoe UI" w:eastAsia="Calibri" w:hAnsi="Segoe UI" w:cs="Segoe UI"/>
          <w:b/>
          <w:bCs/>
          <w:sz w:val="22"/>
          <w:szCs w:val="22"/>
        </w:rPr>
      </w:pPr>
    </w:p>
    <w:p w14:paraId="6A7CBA98" w14:textId="77777777" w:rsidR="00A86AE1" w:rsidRPr="00856916" w:rsidRDefault="00C06399" w:rsidP="00AC3947">
      <w:pPr>
        <w:jc w:val="both"/>
        <w:rPr>
          <w:rFonts w:ascii="Segoe UI" w:eastAsia="Calibri" w:hAnsi="Segoe UI" w:cs="Segoe UI"/>
          <w:b/>
          <w:bCs/>
          <w:sz w:val="22"/>
          <w:szCs w:val="22"/>
        </w:rPr>
      </w:pPr>
      <w:hyperlink r:id="rId39" w:history="1">
        <w:r w:rsidR="00A86AE1" w:rsidRPr="00856916">
          <w:rPr>
            <w:rStyle w:val="Hyperlink"/>
            <w:rFonts w:ascii="Segoe UI" w:eastAsia="Calibri" w:hAnsi="Segoe UI" w:cs="Segoe UI"/>
            <w:b/>
            <w:bCs/>
            <w:sz w:val="22"/>
            <w:szCs w:val="22"/>
          </w:rPr>
          <w:t>https://www.cqc.org.uk/press-release/cqc-rates-somerset-nhs-foundation-trust-good</w:t>
        </w:r>
      </w:hyperlink>
      <w:r w:rsidR="00A86AE1" w:rsidRPr="00856916">
        <w:rPr>
          <w:rFonts w:ascii="Segoe UI" w:eastAsia="Calibri" w:hAnsi="Segoe UI" w:cs="Segoe UI"/>
          <w:b/>
          <w:bCs/>
          <w:sz w:val="22"/>
          <w:szCs w:val="22"/>
        </w:rPr>
        <w:t xml:space="preserve"> </w:t>
      </w:r>
    </w:p>
    <w:p w14:paraId="4E0F3BC0" w14:textId="77777777" w:rsidR="00A86AE1" w:rsidRPr="00856916" w:rsidRDefault="00A86AE1" w:rsidP="00AC3947">
      <w:pPr>
        <w:jc w:val="both"/>
        <w:rPr>
          <w:rFonts w:ascii="Segoe UI" w:eastAsia="Calibri" w:hAnsi="Segoe UI" w:cs="Segoe UI"/>
          <w:sz w:val="22"/>
          <w:szCs w:val="22"/>
        </w:rPr>
      </w:pPr>
    </w:p>
    <w:p w14:paraId="3974091F" w14:textId="77777777" w:rsidR="00A86AE1" w:rsidRPr="00856916" w:rsidRDefault="00A86AE1" w:rsidP="00AC3947">
      <w:pPr>
        <w:jc w:val="both"/>
        <w:rPr>
          <w:rFonts w:ascii="Segoe UI" w:eastAsia="Calibri" w:hAnsi="Segoe UI" w:cs="Segoe UI"/>
          <w:b/>
          <w:bCs/>
          <w:sz w:val="22"/>
          <w:szCs w:val="22"/>
        </w:rPr>
      </w:pPr>
      <w:r w:rsidRPr="00856916">
        <w:rPr>
          <w:rFonts w:ascii="Segoe UI" w:eastAsia="Calibri" w:hAnsi="Segoe UI" w:cs="Segoe UI"/>
          <w:b/>
          <w:bCs/>
          <w:sz w:val="22"/>
          <w:szCs w:val="22"/>
        </w:rPr>
        <w:t>CQC tells Cheshire and Wirral Partnership NHS Foundation Trust to make significant improvements</w:t>
      </w:r>
    </w:p>
    <w:p w14:paraId="2BBABE1C" w14:textId="77777777" w:rsidR="007B3FD7" w:rsidRPr="00856916" w:rsidRDefault="007B3FD7" w:rsidP="00AC3947">
      <w:pPr>
        <w:jc w:val="both"/>
        <w:rPr>
          <w:rFonts w:ascii="Segoe UI" w:eastAsia="Calibri" w:hAnsi="Segoe UI" w:cs="Segoe UI"/>
          <w:i/>
          <w:iCs/>
          <w:sz w:val="22"/>
          <w:szCs w:val="22"/>
        </w:rPr>
      </w:pPr>
    </w:p>
    <w:p w14:paraId="044E4A6B" w14:textId="08216739" w:rsidR="00A86AE1" w:rsidRDefault="00A86AE1" w:rsidP="00AC3947">
      <w:pPr>
        <w:jc w:val="both"/>
        <w:rPr>
          <w:rFonts w:ascii="Segoe UI" w:eastAsia="Calibri" w:hAnsi="Segoe UI" w:cs="Segoe UI"/>
          <w:sz w:val="22"/>
          <w:szCs w:val="22"/>
        </w:rPr>
      </w:pPr>
      <w:r w:rsidRPr="00856916">
        <w:rPr>
          <w:rFonts w:ascii="Segoe UI" w:eastAsia="Calibri" w:hAnsi="Segoe UI" w:cs="Segoe UI"/>
          <w:sz w:val="22"/>
          <w:szCs w:val="22"/>
        </w:rPr>
        <w:t>The Care Quality Commission (CQC) has told Cheshire and Wirral Partnership NHS Foundation Trust to make significant improvements following an inspection of acute wards for adults of working age and psychiatric intensive care units (PICUs) in November found them to be inadequate.</w:t>
      </w:r>
    </w:p>
    <w:p w14:paraId="0481ADAF" w14:textId="77777777" w:rsidR="00AC3947" w:rsidRPr="00856916" w:rsidRDefault="00AC3947" w:rsidP="00AC3947">
      <w:pPr>
        <w:jc w:val="both"/>
        <w:rPr>
          <w:rFonts w:ascii="Segoe UI" w:eastAsia="Calibri" w:hAnsi="Segoe UI" w:cs="Segoe UI"/>
          <w:sz w:val="22"/>
          <w:szCs w:val="22"/>
        </w:rPr>
      </w:pPr>
    </w:p>
    <w:p w14:paraId="4A899DBF" w14:textId="77777777" w:rsidR="00A86AE1" w:rsidRPr="00856916" w:rsidRDefault="00C06399" w:rsidP="00AC3947">
      <w:pPr>
        <w:jc w:val="both"/>
        <w:rPr>
          <w:rFonts w:ascii="Segoe UI" w:eastAsia="Calibri" w:hAnsi="Segoe UI" w:cs="Segoe UI"/>
          <w:b/>
          <w:bCs/>
          <w:sz w:val="22"/>
          <w:szCs w:val="22"/>
        </w:rPr>
      </w:pPr>
      <w:hyperlink r:id="rId40" w:history="1">
        <w:r w:rsidR="00A86AE1" w:rsidRPr="00856916">
          <w:rPr>
            <w:rStyle w:val="Hyperlink"/>
            <w:rFonts w:ascii="Segoe UI" w:eastAsia="Calibri" w:hAnsi="Segoe UI" w:cs="Segoe UI"/>
            <w:b/>
            <w:bCs/>
            <w:sz w:val="22"/>
            <w:szCs w:val="22"/>
          </w:rPr>
          <w:t>https://www.cqc.org.uk/press-release/cqc-tells-cheshire-and-wirral-partnership-nhs-foundation-trust-make-significant</w:t>
        </w:r>
      </w:hyperlink>
      <w:r w:rsidR="00A86AE1" w:rsidRPr="00856916">
        <w:rPr>
          <w:rFonts w:ascii="Segoe UI" w:eastAsia="Calibri" w:hAnsi="Segoe UI" w:cs="Segoe UI"/>
          <w:b/>
          <w:bCs/>
          <w:sz w:val="22"/>
          <w:szCs w:val="22"/>
        </w:rPr>
        <w:t xml:space="preserve"> </w:t>
      </w:r>
    </w:p>
    <w:p w14:paraId="1C758F0A" w14:textId="77777777" w:rsidR="00A86AE1" w:rsidRPr="00856916" w:rsidRDefault="00A86AE1" w:rsidP="00AC3947">
      <w:pPr>
        <w:jc w:val="both"/>
        <w:rPr>
          <w:rFonts w:ascii="Segoe UI" w:eastAsia="Calibri" w:hAnsi="Segoe UI" w:cs="Segoe UI"/>
          <w:sz w:val="22"/>
          <w:szCs w:val="22"/>
        </w:rPr>
      </w:pPr>
    </w:p>
    <w:p w14:paraId="69035D62" w14:textId="77777777" w:rsidR="00856916" w:rsidRPr="0058290B" w:rsidRDefault="00856916" w:rsidP="00AC3947">
      <w:pPr>
        <w:pStyle w:val="ListParagraph"/>
        <w:numPr>
          <w:ilvl w:val="0"/>
          <w:numId w:val="10"/>
        </w:numPr>
        <w:jc w:val="both"/>
        <w:rPr>
          <w:rFonts w:ascii="Segoe UI" w:eastAsia="Calibri" w:hAnsi="Segoe UI" w:cs="Segoe UI"/>
          <w:b/>
          <w:bCs/>
          <w:sz w:val="22"/>
          <w:szCs w:val="22"/>
        </w:rPr>
      </w:pPr>
      <w:r w:rsidRPr="0058290B">
        <w:rPr>
          <w:rFonts w:ascii="Segoe UI" w:eastAsia="Calibri" w:hAnsi="Segoe UI" w:cs="Segoe UI"/>
          <w:b/>
          <w:bCs/>
          <w:sz w:val="22"/>
          <w:szCs w:val="22"/>
        </w:rPr>
        <w:t>CQC tells Greater Manchester Mental Health NHS Foundation Trust to make safety improvements</w:t>
      </w:r>
    </w:p>
    <w:p w14:paraId="412274D5" w14:textId="5DE5B92E" w:rsidR="00856916" w:rsidRPr="00856916" w:rsidRDefault="00856916" w:rsidP="00AC3947">
      <w:pPr>
        <w:jc w:val="both"/>
        <w:rPr>
          <w:rFonts w:ascii="Segoe UI" w:eastAsia="Calibri" w:hAnsi="Segoe UI" w:cs="Segoe UI"/>
          <w:i/>
          <w:iCs/>
          <w:sz w:val="22"/>
          <w:szCs w:val="22"/>
        </w:rPr>
      </w:pPr>
    </w:p>
    <w:p w14:paraId="61E8EF5C" w14:textId="50FE0010" w:rsidR="00856916" w:rsidRDefault="00856916" w:rsidP="00AC3947">
      <w:pPr>
        <w:jc w:val="both"/>
        <w:rPr>
          <w:rFonts w:ascii="Segoe UI" w:eastAsia="Calibri" w:hAnsi="Segoe UI" w:cs="Segoe UI"/>
          <w:sz w:val="22"/>
          <w:szCs w:val="22"/>
        </w:rPr>
      </w:pPr>
      <w:r w:rsidRPr="00856916">
        <w:rPr>
          <w:rFonts w:ascii="Segoe UI" w:eastAsia="Calibri" w:hAnsi="Segoe UI" w:cs="Segoe UI"/>
          <w:sz w:val="22"/>
          <w:szCs w:val="22"/>
        </w:rPr>
        <w:t>CQC carried out this unannounced focused inspection due to concerns received about the safety of the wards and the care and treatment being provided in the wards for older people with mental health problems at Woodlands Hospital.</w:t>
      </w:r>
    </w:p>
    <w:p w14:paraId="3B55444C" w14:textId="77777777" w:rsidR="0058290B" w:rsidRPr="00856916" w:rsidRDefault="0058290B" w:rsidP="00AC3947">
      <w:pPr>
        <w:jc w:val="both"/>
        <w:rPr>
          <w:rFonts w:ascii="Segoe UI" w:eastAsia="Calibri" w:hAnsi="Segoe UI" w:cs="Segoe UI"/>
          <w:sz w:val="22"/>
          <w:szCs w:val="22"/>
        </w:rPr>
      </w:pPr>
    </w:p>
    <w:p w14:paraId="40339069" w14:textId="77777777" w:rsidR="00856916" w:rsidRPr="0058290B" w:rsidRDefault="00C06399" w:rsidP="00AC3947">
      <w:pPr>
        <w:jc w:val="both"/>
        <w:rPr>
          <w:rFonts w:ascii="Segoe UI" w:eastAsia="Calibri" w:hAnsi="Segoe UI" w:cs="Segoe UI"/>
          <w:b/>
          <w:bCs/>
          <w:sz w:val="22"/>
          <w:szCs w:val="22"/>
        </w:rPr>
      </w:pPr>
      <w:hyperlink r:id="rId41" w:history="1">
        <w:r w:rsidR="00856916" w:rsidRPr="0058290B">
          <w:rPr>
            <w:rStyle w:val="Hyperlink"/>
            <w:rFonts w:ascii="Segoe UI" w:eastAsia="Calibri" w:hAnsi="Segoe UI" w:cs="Segoe UI"/>
            <w:b/>
            <w:bCs/>
            <w:sz w:val="22"/>
            <w:szCs w:val="22"/>
          </w:rPr>
          <w:t>https://www.cqc.org.uk/press-release/cqc-tells-greater-manchester-mental-health-nhs-foundation-trust-make-safety</w:t>
        </w:r>
      </w:hyperlink>
      <w:r w:rsidR="00856916" w:rsidRPr="0058290B">
        <w:rPr>
          <w:rFonts w:ascii="Segoe UI" w:eastAsia="Calibri" w:hAnsi="Segoe UI" w:cs="Segoe UI"/>
          <w:b/>
          <w:bCs/>
          <w:sz w:val="22"/>
          <w:szCs w:val="22"/>
        </w:rPr>
        <w:t xml:space="preserve"> </w:t>
      </w:r>
    </w:p>
    <w:p w14:paraId="1537ECE1" w14:textId="77777777" w:rsidR="00856916" w:rsidRPr="00856916" w:rsidRDefault="00856916" w:rsidP="00AC3947">
      <w:pPr>
        <w:jc w:val="both"/>
        <w:rPr>
          <w:rFonts w:ascii="Segoe UI" w:eastAsia="Calibri" w:hAnsi="Segoe UI" w:cs="Segoe UI"/>
          <w:sz w:val="22"/>
          <w:szCs w:val="22"/>
        </w:rPr>
      </w:pPr>
    </w:p>
    <w:p w14:paraId="67D539AC" w14:textId="4BFA522E" w:rsidR="00856916" w:rsidRDefault="00856916" w:rsidP="00AC3947">
      <w:pPr>
        <w:pStyle w:val="ListParagraph"/>
        <w:numPr>
          <w:ilvl w:val="0"/>
          <w:numId w:val="10"/>
        </w:numPr>
        <w:jc w:val="both"/>
        <w:rPr>
          <w:rFonts w:ascii="Segoe UI" w:eastAsia="Calibri" w:hAnsi="Segoe UI" w:cs="Segoe UI"/>
          <w:b/>
          <w:bCs/>
          <w:sz w:val="22"/>
          <w:szCs w:val="22"/>
        </w:rPr>
      </w:pPr>
      <w:r w:rsidRPr="0058290B">
        <w:rPr>
          <w:rFonts w:ascii="Segoe UI" w:eastAsia="Calibri" w:hAnsi="Segoe UI" w:cs="Segoe UI"/>
          <w:b/>
          <w:bCs/>
          <w:sz w:val="22"/>
          <w:szCs w:val="22"/>
        </w:rPr>
        <w:t>CQC tells Manchester mental health trust to make further improvements</w:t>
      </w:r>
    </w:p>
    <w:p w14:paraId="5D2F8720" w14:textId="77777777" w:rsidR="0058290B" w:rsidRPr="0058290B" w:rsidRDefault="0058290B" w:rsidP="00AC3947">
      <w:pPr>
        <w:pStyle w:val="ListParagraph"/>
        <w:ind w:left="360"/>
        <w:jc w:val="both"/>
        <w:rPr>
          <w:rFonts w:ascii="Segoe UI" w:eastAsia="Calibri" w:hAnsi="Segoe UI" w:cs="Segoe UI"/>
          <w:b/>
          <w:bCs/>
          <w:sz w:val="22"/>
          <w:szCs w:val="22"/>
        </w:rPr>
      </w:pPr>
    </w:p>
    <w:p w14:paraId="7A126C2C" w14:textId="035FBD5B" w:rsidR="00856916" w:rsidRDefault="00856916" w:rsidP="00AC3947">
      <w:pPr>
        <w:jc w:val="both"/>
        <w:rPr>
          <w:rFonts w:ascii="Segoe UI" w:eastAsia="Calibri" w:hAnsi="Segoe UI" w:cs="Segoe UI"/>
          <w:sz w:val="22"/>
          <w:szCs w:val="22"/>
        </w:rPr>
      </w:pPr>
      <w:r w:rsidRPr="00856916">
        <w:rPr>
          <w:rFonts w:ascii="Segoe UI" w:eastAsia="Calibri" w:hAnsi="Segoe UI" w:cs="Segoe UI"/>
          <w:sz w:val="22"/>
          <w:szCs w:val="22"/>
        </w:rPr>
        <w:t>The Care Quality Commission (CQC) has told Greater Manchester Mental Health NHS Foundation Trust it must make improvements following an inspection of their community-based mental health services for people of working age in October.</w:t>
      </w:r>
    </w:p>
    <w:p w14:paraId="0AF000A9" w14:textId="77777777" w:rsidR="0058290B" w:rsidRPr="00856916" w:rsidRDefault="0058290B" w:rsidP="00AC3947">
      <w:pPr>
        <w:jc w:val="both"/>
        <w:rPr>
          <w:rFonts w:ascii="Segoe UI" w:eastAsia="Calibri" w:hAnsi="Segoe UI" w:cs="Segoe UI"/>
          <w:sz w:val="22"/>
          <w:szCs w:val="22"/>
        </w:rPr>
      </w:pPr>
    </w:p>
    <w:p w14:paraId="2FCCDB62" w14:textId="77777777" w:rsidR="00856916" w:rsidRPr="0058290B" w:rsidRDefault="00C06399" w:rsidP="00AC3947">
      <w:pPr>
        <w:jc w:val="both"/>
        <w:rPr>
          <w:rFonts w:ascii="Segoe UI" w:eastAsia="Calibri" w:hAnsi="Segoe UI" w:cs="Segoe UI"/>
          <w:b/>
          <w:bCs/>
          <w:sz w:val="22"/>
          <w:szCs w:val="22"/>
        </w:rPr>
      </w:pPr>
      <w:hyperlink r:id="rId42" w:history="1">
        <w:r w:rsidR="00856916" w:rsidRPr="0058290B">
          <w:rPr>
            <w:rStyle w:val="Hyperlink"/>
            <w:rFonts w:ascii="Segoe UI" w:eastAsia="Calibri" w:hAnsi="Segoe UI" w:cs="Segoe UI"/>
            <w:b/>
            <w:bCs/>
            <w:sz w:val="22"/>
            <w:szCs w:val="22"/>
          </w:rPr>
          <w:t>https://www.cqc.org.uk/press-release/cqc-tells-manchester-mental-health-trust-make-further-improvements</w:t>
        </w:r>
      </w:hyperlink>
      <w:r w:rsidR="00856916" w:rsidRPr="0058290B">
        <w:rPr>
          <w:rFonts w:ascii="Segoe UI" w:eastAsia="Calibri" w:hAnsi="Segoe UI" w:cs="Segoe UI"/>
          <w:b/>
          <w:bCs/>
          <w:sz w:val="22"/>
          <w:szCs w:val="22"/>
        </w:rPr>
        <w:t xml:space="preserve"> </w:t>
      </w:r>
    </w:p>
    <w:p w14:paraId="6108FAC4" w14:textId="77777777" w:rsidR="00856916" w:rsidRPr="00856916" w:rsidRDefault="00856916" w:rsidP="00AC3947">
      <w:pPr>
        <w:jc w:val="both"/>
        <w:rPr>
          <w:rFonts w:ascii="Segoe UI" w:eastAsia="Calibri" w:hAnsi="Segoe UI" w:cs="Segoe UI"/>
          <w:sz w:val="22"/>
          <w:szCs w:val="22"/>
        </w:rPr>
      </w:pPr>
    </w:p>
    <w:p w14:paraId="30892BF0" w14:textId="77777777" w:rsidR="00856916" w:rsidRPr="0058290B" w:rsidRDefault="00856916" w:rsidP="00AC3947">
      <w:pPr>
        <w:pStyle w:val="ListParagraph"/>
        <w:numPr>
          <w:ilvl w:val="0"/>
          <w:numId w:val="10"/>
        </w:numPr>
        <w:jc w:val="both"/>
        <w:rPr>
          <w:rFonts w:ascii="Segoe UI" w:eastAsia="Calibri" w:hAnsi="Segoe UI" w:cs="Segoe UI"/>
          <w:b/>
          <w:bCs/>
          <w:sz w:val="22"/>
          <w:szCs w:val="22"/>
        </w:rPr>
      </w:pPr>
      <w:r w:rsidRPr="0058290B">
        <w:rPr>
          <w:rFonts w:ascii="Segoe UI" w:eastAsia="Calibri" w:hAnsi="Segoe UI" w:cs="Segoe UI"/>
          <w:b/>
          <w:bCs/>
          <w:sz w:val="22"/>
          <w:szCs w:val="22"/>
        </w:rPr>
        <w:t>Birmingham Women and Children’s NHS Foundation Trust rated as requires improvement following Care Quality Commission inspection</w:t>
      </w:r>
    </w:p>
    <w:p w14:paraId="19675DE6" w14:textId="74F3B4B0" w:rsidR="00856916" w:rsidRPr="00856916" w:rsidRDefault="00856916" w:rsidP="00AC3947">
      <w:pPr>
        <w:jc w:val="both"/>
        <w:rPr>
          <w:rFonts w:ascii="Segoe UI" w:eastAsia="Calibri" w:hAnsi="Segoe UI" w:cs="Segoe UI"/>
          <w:i/>
          <w:iCs/>
          <w:sz w:val="22"/>
          <w:szCs w:val="22"/>
        </w:rPr>
      </w:pPr>
    </w:p>
    <w:p w14:paraId="2D89ED83" w14:textId="1F8B6916" w:rsidR="00856916" w:rsidRDefault="00856916" w:rsidP="00AC3947">
      <w:pPr>
        <w:jc w:val="both"/>
        <w:rPr>
          <w:rFonts w:ascii="Segoe UI" w:eastAsia="Calibri" w:hAnsi="Segoe UI" w:cs="Segoe UI"/>
          <w:sz w:val="22"/>
          <w:szCs w:val="22"/>
        </w:rPr>
      </w:pPr>
      <w:r w:rsidRPr="00856916">
        <w:rPr>
          <w:rFonts w:ascii="Segoe UI" w:eastAsia="Calibri" w:hAnsi="Segoe UI" w:cs="Segoe UI"/>
          <w:sz w:val="22"/>
          <w:szCs w:val="22"/>
        </w:rPr>
        <w:t xml:space="preserve">Inspectors visited the following areas across the trust; specialist community mental health services for children and young people, child and adolescent mental health wards (CAMHS), community-based mental health services for adults of working age and mental health crisis services and health-based places of safety. </w:t>
      </w:r>
    </w:p>
    <w:p w14:paraId="424B3567" w14:textId="77777777" w:rsidR="0058290B" w:rsidRPr="0058290B" w:rsidRDefault="0058290B" w:rsidP="00AC3947">
      <w:pPr>
        <w:jc w:val="both"/>
        <w:rPr>
          <w:rFonts w:ascii="Segoe UI" w:eastAsia="Calibri" w:hAnsi="Segoe UI" w:cs="Segoe UI"/>
          <w:b/>
          <w:bCs/>
          <w:sz w:val="22"/>
          <w:szCs w:val="22"/>
        </w:rPr>
      </w:pPr>
    </w:p>
    <w:p w14:paraId="1F6993D5" w14:textId="642CC8FA" w:rsidR="00856916" w:rsidRDefault="00C06399" w:rsidP="00AC3947">
      <w:pPr>
        <w:jc w:val="both"/>
        <w:rPr>
          <w:rFonts w:ascii="Segoe UI" w:eastAsia="Calibri" w:hAnsi="Segoe UI" w:cs="Segoe UI"/>
          <w:b/>
          <w:bCs/>
          <w:sz w:val="22"/>
          <w:szCs w:val="22"/>
        </w:rPr>
      </w:pPr>
      <w:hyperlink r:id="rId43" w:history="1">
        <w:r w:rsidR="00856916" w:rsidRPr="0058290B">
          <w:rPr>
            <w:rStyle w:val="Hyperlink"/>
            <w:rFonts w:ascii="Segoe UI" w:eastAsia="Calibri" w:hAnsi="Segoe UI" w:cs="Segoe UI"/>
            <w:b/>
            <w:bCs/>
            <w:sz w:val="22"/>
            <w:szCs w:val="22"/>
          </w:rPr>
          <w:t>https://www.cqc.org.uk/press-release/birmingham-women-and-childrens-nhs-foundation-trust-rated-requires-improvement</w:t>
        </w:r>
      </w:hyperlink>
      <w:r w:rsidR="00856916" w:rsidRPr="0058290B">
        <w:rPr>
          <w:rFonts w:ascii="Segoe UI" w:eastAsia="Calibri" w:hAnsi="Segoe UI" w:cs="Segoe UI"/>
          <w:b/>
          <w:bCs/>
          <w:sz w:val="22"/>
          <w:szCs w:val="22"/>
        </w:rPr>
        <w:t xml:space="preserve"> </w:t>
      </w:r>
    </w:p>
    <w:p w14:paraId="252702A0" w14:textId="77777777" w:rsidR="00BE5169" w:rsidRPr="0058290B" w:rsidRDefault="00BE5169" w:rsidP="00AC3947">
      <w:pPr>
        <w:jc w:val="both"/>
        <w:rPr>
          <w:rFonts w:ascii="Segoe UI" w:eastAsia="Calibri" w:hAnsi="Segoe UI" w:cs="Segoe UI"/>
          <w:b/>
          <w:bCs/>
          <w:sz w:val="22"/>
          <w:szCs w:val="22"/>
        </w:rPr>
      </w:pPr>
    </w:p>
    <w:p w14:paraId="642DFE1D" w14:textId="77777777" w:rsidR="00856916" w:rsidRPr="0058290B" w:rsidRDefault="00856916" w:rsidP="00AC3947">
      <w:pPr>
        <w:pStyle w:val="ListParagraph"/>
        <w:numPr>
          <w:ilvl w:val="0"/>
          <w:numId w:val="10"/>
        </w:numPr>
        <w:jc w:val="both"/>
        <w:rPr>
          <w:rFonts w:ascii="Segoe UI" w:eastAsia="Calibri" w:hAnsi="Segoe UI" w:cs="Segoe UI"/>
          <w:b/>
          <w:bCs/>
          <w:sz w:val="22"/>
          <w:szCs w:val="22"/>
        </w:rPr>
      </w:pPr>
      <w:r w:rsidRPr="0058290B">
        <w:rPr>
          <w:rFonts w:ascii="Segoe UI" w:eastAsia="Calibri" w:hAnsi="Segoe UI" w:cs="Segoe UI"/>
          <w:b/>
          <w:bCs/>
          <w:sz w:val="22"/>
          <w:szCs w:val="22"/>
        </w:rPr>
        <w:t>CQC publishes report on West London NHS Trust</w:t>
      </w:r>
    </w:p>
    <w:p w14:paraId="537A9020" w14:textId="6D779ABD" w:rsidR="00856916" w:rsidRPr="00856916" w:rsidRDefault="00856916" w:rsidP="00AC3947">
      <w:pPr>
        <w:jc w:val="both"/>
        <w:rPr>
          <w:rFonts w:ascii="Segoe UI" w:eastAsia="Calibri" w:hAnsi="Segoe UI" w:cs="Segoe UI"/>
          <w:i/>
          <w:iCs/>
          <w:sz w:val="22"/>
          <w:szCs w:val="22"/>
        </w:rPr>
      </w:pPr>
    </w:p>
    <w:p w14:paraId="1FF8038E" w14:textId="7402DFCA" w:rsidR="00856916" w:rsidRDefault="00856916" w:rsidP="00AC3947">
      <w:pPr>
        <w:jc w:val="both"/>
        <w:rPr>
          <w:rFonts w:ascii="Segoe UI" w:eastAsia="Calibri" w:hAnsi="Segoe UI" w:cs="Segoe UI"/>
          <w:sz w:val="22"/>
          <w:szCs w:val="22"/>
        </w:rPr>
      </w:pPr>
      <w:r w:rsidRPr="00856916">
        <w:rPr>
          <w:rFonts w:ascii="Segoe UI" w:eastAsia="Calibri" w:hAnsi="Segoe UI" w:cs="Segoe UI"/>
          <w:sz w:val="22"/>
          <w:szCs w:val="22"/>
        </w:rPr>
        <w:t>This is a report on community health services for adults based at West London NHS Trust following an inspection. West London District Nursing service is part of Ealing Community Partners. This is a group of NHS, local authority and voluntary organisations working together to deliver community health and care services for people.</w:t>
      </w:r>
    </w:p>
    <w:p w14:paraId="2D505134" w14:textId="77777777" w:rsidR="0058290B" w:rsidRPr="00856916" w:rsidRDefault="0058290B" w:rsidP="00AC3947">
      <w:pPr>
        <w:jc w:val="both"/>
        <w:rPr>
          <w:rFonts w:ascii="Segoe UI" w:eastAsia="Calibri" w:hAnsi="Segoe UI" w:cs="Segoe UI"/>
          <w:sz w:val="22"/>
          <w:szCs w:val="22"/>
        </w:rPr>
      </w:pPr>
    </w:p>
    <w:p w14:paraId="08AD0F98" w14:textId="77777777" w:rsidR="00856916" w:rsidRPr="0058290B" w:rsidRDefault="00C06399" w:rsidP="00AC3947">
      <w:pPr>
        <w:jc w:val="both"/>
        <w:rPr>
          <w:rFonts w:ascii="Segoe UI" w:eastAsia="Calibri" w:hAnsi="Segoe UI" w:cs="Segoe UI"/>
          <w:b/>
          <w:bCs/>
          <w:sz w:val="22"/>
          <w:szCs w:val="22"/>
        </w:rPr>
      </w:pPr>
      <w:hyperlink r:id="rId44" w:history="1">
        <w:r w:rsidR="00856916" w:rsidRPr="0058290B">
          <w:rPr>
            <w:rStyle w:val="Hyperlink"/>
            <w:rFonts w:ascii="Segoe UI" w:eastAsia="Calibri" w:hAnsi="Segoe UI" w:cs="Segoe UI"/>
            <w:b/>
            <w:bCs/>
            <w:sz w:val="22"/>
            <w:szCs w:val="22"/>
          </w:rPr>
          <w:t>https://www.cqc.org.uk/press-release/cqc-publishes-report-west-london-nhs-trust</w:t>
        </w:r>
      </w:hyperlink>
      <w:r w:rsidR="00856916" w:rsidRPr="0058290B">
        <w:rPr>
          <w:rFonts w:ascii="Segoe UI" w:eastAsia="Calibri" w:hAnsi="Segoe UI" w:cs="Segoe UI"/>
          <w:b/>
          <w:bCs/>
          <w:sz w:val="22"/>
          <w:szCs w:val="22"/>
        </w:rPr>
        <w:t xml:space="preserve"> </w:t>
      </w:r>
    </w:p>
    <w:p w14:paraId="723BE5C0" w14:textId="77777777" w:rsidR="00856916" w:rsidRPr="00856916" w:rsidRDefault="00856916" w:rsidP="00AC3947">
      <w:pPr>
        <w:jc w:val="both"/>
        <w:rPr>
          <w:rFonts w:ascii="Segoe UI" w:eastAsia="Calibri" w:hAnsi="Segoe UI" w:cs="Segoe UI"/>
          <w:sz w:val="22"/>
          <w:szCs w:val="22"/>
        </w:rPr>
      </w:pPr>
    </w:p>
    <w:p w14:paraId="7EE9E50A" w14:textId="77777777" w:rsidR="00856916" w:rsidRPr="0058290B" w:rsidRDefault="00856916" w:rsidP="00AC3947">
      <w:pPr>
        <w:pStyle w:val="ListParagraph"/>
        <w:numPr>
          <w:ilvl w:val="0"/>
          <w:numId w:val="10"/>
        </w:numPr>
        <w:jc w:val="both"/>
        <w:rPr>
          <w:rFonts w:ascii="Segoe UI" w:eastAsia="Calibri" w:hAnsi="Segoe UI" w:cs="Segoe UI"/>
          <w:b/>
          <w:bCs/>
          <w:sz w:val="22"/>
          <w:szCs w:val="22"/>
        </w:rPr>
      </w:pPr>
      <w:r w:rsidRPr="0058290B">
        <w:rPr>
          <w:rFonts w:ascii="Segoe UI" w:eastAsia="Calibri" w:hAnsi="Segoe UI" w:cs="Segoe UI"/>
          <w:b/>
          <w:bCs/>
          <w:sz w:val="22"/>
          <w:szCs w:val="22"/>
        </w:rPr>
        <w:t>Trust Headquarters, Central and North West London NHS Foundation Trust</w:t>
      </w:r>
    </w:p>
    <w:p w14:paraId="6E04BF38" w14:textId="31480A64" w:rsidR="00856916" w:rsidRPr="00856916" w:rsidRDefault="00856916" w:rsidP="00AC3947">
      <w:pPr>
        <w:jc w:val="both"/>
        <w:rPr>
          <w:rFonts w:ascii="Segoe UI" w:eastAsia="Calibri" w:hAnsi="Segoe UI" w:cs="Segoe UI"/>
          <w:i/>
          <w:iCs/>
          <w:sz w:val="22"/>
          <w:szCs w:val="22"/>
        </w:rPr>
      </w:pPr>
    </w:p>
    <w:p w14:paraId="4728BAA9" w14:textId="6E0E93D8" w:rsidR="00856916" w:rsidRDefault="00B06868" w:rsidP="00AC3947">
      <w:pPr>
        <w:jc w:val="both"/>
        <w:rPr>
          <w:rFonts w:ascii="Segoe UI" w:eastAsia="Calibri" w:hAnsi="Segoe UI" w:cs="Segoe UI"/>
          <w:sz w:val="22"/>
          <w:szCs w:val="22"/>
        </w:rPr>
      </w:pPr>
      <w:r>
        <w:rPr>
          <w:rFonts w:ascii="Segoe UI" w:eastAsia="Calibri" w:hAnsi="Segoe UI" w:cs="Segoe UI"/>
          <w:sz w:val="22"/>
          <w:szCs w:val="22"/>
        </w:rPr>
        <w:t xml:space="preserve">There was an announced follow up inspection </w:t>
      </w:r>
      <w:r w:rsidR="00856916" w:rsidRPr="00856916">
        <w:rPr>
          <w:rFonts w:ascii="Segoe UI" w:eastAsia="Calibri" w:hAnsi="Segoe UI" w:cs="Segoe UI"/>
          <w:sz w:val="22"/>
          <w:szCs w:val="22"/>
        </w:rPr>
        <w:t xml:space="preserve">carried out of healthcare services provided by Central and North West London NHS Foundation Trust (CNWL) at HMP Downview on 7 December 2022. This was in response to a His Majesty’s Inspectorate of Prison’s (HMIP) joint inspection carried out in July 2021 when </w:t>
      </w:r>
      <w:r>
        <w:rPr>
          <w:rFonts w:ascii="Segoe UI" w:eastAsia="Calibri" w:hAnsi="Segoe UI" w:cs="Segoe UI"/>
          <w:sz w:val="22"/>
          <w:szCs w:val="22"/>
        </w:rPr>
        <w:t>it was</w:t>
      </w:r>
      <w:r w:rsidR="00856916" w:rsidRPr="00856916">
        <w:rPr>
          <w:rFonts w:ascii="Segoe UI" w:eastAsia="Calibri" w:hAnsi="Segoe UI" w:cs="Segoe UI"/>
          <w:sz w:val="22"/>
          <w:szCs w:val="22"/>
        </w:rPr>
        <w:t xml:space="preserve"> found the quality of care needed improvement.</w:t>
      </w:r>
    </w:p>
    <w:p w14:paraId="6A39BA12" w14:textId="77777777" w:rsidR="0058290B" w:rsidRPr="00856916" w:rsidRDefault="0058290B" w:rsidP="00AC3947">
      <w:pPr>
        <w:jc w:val="both"/>
        <w:rPr>
          <w:rFonts w:ascii="Segoe UI" w:eastAsia="Calibri" w:hAnsi="Segoe UI" w:cs="Segoe UI"/>
          <w:sz w:val="22"/>
          <w:szCs w:val="22"/>
        </w:rPr>
      </w:pPr>
    </w:p>
    <w:p w14:paraId="008DADDB" w14:textId="77777777" w:rsidR="00856916" w:rsidRPr="0058290B" w:rsidRDefault="00C06399" w:rsidP="00AC3947">
      <w:pPr>
        <w:jc w:val="both"/>
        <w:rPr>
          <w:rFonts w:ascii="Segoe UI" w:eastAsia="Calibri" w:hAnsi="Segoe UI" w:cs="Segoe UI"/>
          <w:b/>
          <w:bCs/>
          <w:sz w:val="22"/>
          <w:szCs w:val="22"/>
        </w:rPr>
      </w:pPr>
      <w:hyperlink r:id="rId45" w:history="1">
        <w:r w:rsidR="00856916" w:rsidRPr="0058290B">
          <w:rPr>
            <w:rStyle w:val="Hyperlink"/>
            <w:rFonts w:ascii="Segoe UI" w:eastAsia="Calibri" w:hAnsi="Segoe UI" w:cs="Segoe UI"/>
            <w:b/>
            <w:bCs/>
            <w:sz w:val="22"/>
            <w:szCs w:val="22"/>
          </w:rPr>
          <w:t>https://www.cqc.org.uk/location/RV3X2</w:t>
        </w:r>
      </w:hyperlink>
      <w:r w:rsidR="00856916" w:rsidRPr="0058290B">
        <w:rPr>
          <w:rFonts w:ascii="Segoe UI" w:eastAsia="Calibri" w:hAnsi="Segoe UI" w:cs="Segoe UI"/>
          <w:b/>
          <w:bCs/>
          <w:sz w:val="22"/>
          <w:szCs w:val="22"/>
        </w:rPr>
        <w:t xml:space="preserve"> </w:t>
      </w:r>
    </w:p>
    <w:p w14:paraId="56535079" w14:textId="77777777" w:rsidR="00856916" w:rsidRPr="0058290B" w:rsidRDefault="00856916" w:rsidP="00AC3947">
      <w:pPr>
        <w:jc w:val="both"/>
        <w:rPr>
          <w:rFonts w:ascii="Segoe UI" w:eastAsia="Calibri" w:hAnsi="Segoe UI" w:cs="Segoe UI"/>
          <w:b/>
          <w:bCs/>
          <w:sz w:val="22"/>
          <w:szCs w:val="22"/>
        </w:rPr>
      </w:pPr>
      <w:r w:rsidRPr="0058290B">
        <w:rPr>
          <w:rFonts w:ascii="Segoe UI" w:eastAsia="Calibri" w:hAnsi="Segoe UI" w:cs="Segoe UI"/>
          <w:b/>
          <w:bCs/>
          <w:sz w:val="22"/>
          <w:szCs w:val="22"/>
        </w:rPr>
        <w:t xml:space="preserve">Report (pdf): </w:t>
      </w:r>
      <w:hyperlink r:id="rId46" w:history="1">
        <w:r w:rsidRPr="0058290B">
          <w:rPr>
            <w:rStyle w:val="Hyperlink"/>
            <w:rFonts w:ascii="Segoe UI" w:eastAsia="Calibri" w:hAnsi="Segoe UI" w:cs="Segoe UI"/>
            <w:b/>
            <w:bCs/>
            <w:sz w:val="22"/>
            <w:szCs w:val="22"/>
          </w:rPr>
          <w:t>https://api.cqc.org.uk/public/v1/reports/d92f446f-c2dd-46ef-b489-315232777f7b?20230214100039</w:t>
        </w:r>
      </w:hyperlink>
      <w:r w:rsidRPr="0058290B">
        <w:rPr>
          <w:rFonts w:ascii="Segoe UI" w:eastAsia="Calibri" w:hAnsi="Segoe UI" w:cs="Segoe UI"/>
          <w:b/>
          <w:bCs/>
          <w:sz w:val="22"/>
          <w:szCs w:val="22"/>
        </w:rPr>
        <w:t xml:space="preserve"> </w:t>
      </w:r>
    </w:p>
    <w:p w14:paraId="55430859" w14:textId="77777777" w:rsidR="00856916" w:rsidRPr="00856916" w:rsidRDefault="00856916" w:rsidP="00AC3947">
      <w:pPr>
        <w:jc w:val="both"/>
        <w:rPr>
          <w:rFonts w:ascii="Segoe UI" w:eastAsia="Calibri" w:hAnsi="Segoe UI" w:cs="Segoe UI"/>
          <w:sz w:val="22"/>
          <w:szCs w:val="22"/>
        </w:rPr>
      </w:pPr>
    </w:p>
    <w:p w14:paraId="07A43433" w14:textId="77777777" w:rsidR="00856916" w:rsidRPr="0058290B" w:rsidRDefault="00856916" w:rsidP="00AC3947">
      <w:pPr>
        <w:pStyle w:val="ListParagraph"/>
        <w:numPr>
          <w:ilvl w:val="0"/>
          <w:numId w:val="10"/>
        </w:numPr>
        <w:jc w:val="both"/>
        <w:rPr>
          <w:rFonts w:ascii="Segoe UI" w:eastAsia="Calibri" w:hAnsi="Segoe UI" w:cs="Segoe UI"/>
          <w:b/>
          <w:bCs/>
          <w:sz w:val="22"/>
          <w:szCs w:val="22"/>
        </w:rPr>
      </w:pPr>
      <w:r w:rsidRPr="0058290B">
        <w:rPr>
          <w:rFonts w:ascii="Segoe UI" w:eastAsia="Calibri" w:hAnsi="Segoe UI" w:cs="Segoe UI"/>
          <w:b/>
          <w:bCs/>
          <w:sz w:val="22"/>
          <w:szCs w:val="22"/>
        </w:rPr>
        <w:t>Urgent action needed to prevent eating disorder deaths</w:t>
      </w:r>
    </w:p>
    <w:p w14:paraId="5C566853" w14:textId="77777777" w:rsidR="0058290B" w:rsidRDefault="0058290B" w:rsidP="00AC3947">
      <w:pPr>
        <w:jc w:val="both"/>
        <w:rPr>
          <w:rFonts w:ascii="Segoe UI" w:eastAsia="Calibri" w:hAnsi="Segoe UI" w:cs="Segoe UI"/>
          <w:i/>
          <w:iCs/>
          <w:sz w:val="22"/>
          <w:szCs w:val="22"/>
        </w:rPr>
      </w:pPr>
    </w:p>
    <w:p w14:paraId="7D05404A" w14:textId="67210CF1" w:rsidR="00856916" w:rsidRDefault="00856916" w:rsidP="00AC3947">
      <w:pPr>
        <w:jc w:val="both"/>
        <w:rPr>
          <w:rFonts w:ascii="Segoe UI" w:eastAsia="Calibri" w:hAnsi="Segoe UI" w:cs="Segoe UI"/>
          <w:sz w:val="22"/>
          <w:szCs w:val="22"/>
        </w:rPr>
      </w:pPr>
      <w:r w:rsidRPr="00856916">
        <w:rPr>
          <w:rFonts w:ascii="Segoe UI" w:eastAsia="Calibri" w:hAnsi="Segoe UI" w:cs="Segoe UI"/>
          <w:sz w:val="22"/>
          <w:szCs w:val="22"/>
        </w:rPr>
        <w:t>PHSO recently upheld a case about the death of a 35-year-old college teacher who believed her food was being tampered with and refused to eat. The woman had been sectioned and cared for by Cheshire and Wirral Partnership NHS Foundation Trust (CWP) and Wirral University Teaching Hospital NHS Foundation Trust (WUTH), in the six weeks before she died.</w:t>
      </w:r>
      <w:r w:rsidR="000246FC">
        <w:rPr>
          <w:rFonts w:ascii="Segoe UI" w:eastAsia="Calibri" w:hAnsi="Segoe UI" w:cs="Segoe UI"/>
          <w:sz w:val="22"/>
          <w:szCs w:val="22"/>
        </w:rPr>
        <w:t xml:space="preserve">  </w:t>
      </w:r>
      <w:r w:rsidRPr="00856916">
        <w:rPr>
          <w:rFonts w:ascii="Segoe UI" w:eastAsia="Calibri" w:hAnsi="Segoe UI" w:cs="Segoe UI"/>
          <w:sz w:val="22"/>
          <w:szCs w:val="22"/>
        </w:rPr>
        <w:t xml:space="preserve">The UK’s Health Ombudsman has warned that people with eating disorders are being repeatedly failed by the system and radical changes need to be made to prevent further tragedies. </w:t>
      </w:r>
    </w:p>
    <w:p w14:paraId="19EBAB83" w14:textId="77777777" w:rsidR="0058290B" w:rsidRPr="00856916" w:rsidRDefault="0058290B" w:rsidP="00AC3947">
      <w:pPr>
        <w:jc w:val="both"/>
        <w:rPr>
          <w:rFonts w:ascii="Segoe UI" w:eastAsia="Calibri" w:hAnsi="Segoe UI" w:cs="Segoe UI"/>
          <w:sz w:val="22"/>
          <w:szCs w:val="22"/>
        </w:rPr>
      </w:pPr>
    </w:p>
    <w:p w14:paraId="4D8062C6" w14:textId="77777777" w:rsidR="00856916" w:rsidRPr="0058290B" w:rsidRDefault="00C06399" w:rsidP="00AC3947">
      <w:pPr>
        <w:jc w:val="both"/>
        <w:rPr>
          <w:rFonts w:ascii="Segoe UI" w:eastAsia="Calibri" w:hAnsi="Segoe UI" w:cs="Segoe UI"/>
          <w:b/>
          <w:bCs/>
          <w:sz w:val="22"/>
          <w:szCs w:val="22"/>
        </w:rPr>
      </w:pPr>
      <w:hyperlink r:id="rId47" w:history="1">
        <w:r w:rsidR="00856916" w:rsidRPr="0058290B">
          <w:rPr>
            <w:rStyle w:val="Hyperlink"/>
            <w:rFonts w:ascii="Segoe UI" w:eastAsia="Calibri" w:hAnsi="Segoe UI" w:cs="Segoe UI"/>
            <w:b/>
            <w:bCs/>
            <w:sz w:val="22"/>
            <w:szCs w:val="22"/>
          </w:rPr>
          <w:t>https://www.ombudsman.org.uk/news-and-blog/news/urgent-action-needed-prevent-eating-disorder-deaths</w:t>
        </w:r>
      </w:hyperlink>
      <w:r w:rsidR="00856916" w:rsidRPr="0058290B">
        <w:rPr>
          <w:rFonts w:ascii="Segoe UI" w:eastAsia="Calibri" w:hAnsi="Segoe UI" w:cs="Segoe UI"/>
          <w:b/>
          <w:bCs/>
          <w:sz w:val="22"/>
          <w:szCs w:val="22"/>
        </w:rPr>
        <w:t xml:space="preserve"> </w:t>
      </w:r>
    </w:p>
    <w:p w14:paraId="515A2490" w14:textId="77777777" w:rsidR="00856916" w:rsidRPr="00856916" w:rsidRDefault="00856916" w:rsidP="00AC3947">
      <w:pPr>
        <w:jc w:val="both"/>
        <w:rPr>
          <w:rFonts w:ascii="Segoe UI" w:eastAsia="Calibri" w:hAnsi="Segoe UI" w:cs="Segoe UI"/>
          <w:sz w:val="22"/>
          <w:szCs w:val="22"/>
        </w:rPr>
      </w:pPr>
    </w:p>
    <w:p w14:paraId="0725E663" w14:textId="77777777" w:rsidR="003D74BD" w:rsidRPr="00856916" w:rsidRDefault="003D74BD" w:rsidP="003D74BD">
      <w:pPr>
        <w:pStyle w:val="ListParagraph"/>
        <w:numPr>
          <w:ilvl w:val="0"/>
          <w:numId w:val="22"/>
        </w:numPr>
        <w:spacing w:before="160"/>
        <w:jc w:val="both"/>
        <w:rPr>
          <w:rFonts w:ascii="Segoe UI" w:eastAsiaTheme="majorEastAsia" w:hAnsi="Segoe UI" w:cs="Segoe UI"/>
          <w:b/>
          <w:bCs/>
          <w:sz w:val="22"/>
          <w:szCs w:val="22"/>
        </w:rPr>
      </w:pPr>
      <w:r w:rsidRPr="00856916">
        <w:rPr>
          <w:rFonts w:ascii="Segoe UI" w:eastAsiaTheme="majorEastAsia" w:hAnsi="Segoe UI" w:cs="Segoe UI"/>
          <w:b/>
          <w:bCs/>
          <w:sz w:val="22"/>
          <w:szCs w:val="22"/>
        </w:rPr>
        <w:t>Progress in improving mental health services in England. Report - Value for money</w:t>
      </w:r>
    </w:p>
    <w:p w14:paraId="540415DE" w14:textId="77777777" w:rsidR="003D74BD" w:rsidRPr="00856916" w:rsidRDefault="003D74BD" w:rsidP="003D74BD">
      <w:pPr>
        <w:pStyle w:val="NoSpacing"/>
        <w:jc w:val="both"/>
        <w:rPr>
          <w:rStyle w:val="Hyperlink"/>
          <w:rFonts w:ascii="Segoe UI" w:hAnsi="Segoe UI" w:cs="Segoe UI"/>
          <w:i/>
          <w:iCs/>
        </w:rPr>
      </w:pPr>
    </w:p>
    <w:p w14:paraId="3BC7BE70" w14:textId="77777777" w:rsidR="003D74BD" w:rsidRPr="00856916" w:rsidRDefault="003D74BD" w:rsidP="003D74BD">
      <w:pPr>
        <w:pStyle w:val="NoSpacing"/>
        <w:jc w:val="both"/>
        <w:rPr>
          <w:rStyle w:val="Hyperlink"/>
          <w:rFonts w:ascii="Segoe UI" w:hAnsi="Segoe UI" w:cs="Segoe UI"/>
          <w:color w:val="auto"/>
          <w:u w:val="none"/>
        </w:rPr>
      </w:pPr>
      <w:r w:rsidRPr="00856916">
        <w:rPr>
          <w:rStyle w:val="Hyperlink"/>
          <w:rFonts w:ascii="Segoe UI" w:hAnsi="Segoe UI" w:cs="Segoe UI"/>
          <w:color w:val="auto"/>
          <w:u w:val="none"/>
        </w:rPr>
        <w:t>This report focuses on the implementation of NHS commitments as set out in: the Five Year Forward View for Mental Health (July 2016); Stepping forward to 2020/21: The mental health workforce plan for England (July 2017); the NHS Long Term Plan.</w:t>
      </w:r>
    </w:p>
    <w:p w14:paraId="78E1B1E4" w14:textId="77777777" w:rsidR="003D74BD" w:rsidRPr="00856916" w:rsidRDefault="003D74BD" w:rsidP="003D74BD">
      <w:pPr>
        <w:pStyle w:val="NoSpacing"/>
        <w:rPr>
          <w:rFonts w:ascii="Segoe UI" w:hAnsi="Segoe UI" w:cs="Segoe UI"/>
        </w:rPr>
      </w:pPr>
    </w:p>
    <w:p w14:paraId="0572648E" w14:textId="77777777" w:rsidR="003D74BD" w:rsidRPr="00856916" w:rsidRDefault="00C06399" w:rsidP="003D74BD">
      <w:pPr>
        <w:pStyle w:val="NoSpacing"/>
        <w:rPr>
          <w:rStyle w:val="Hyperlink"/>
          <w:rFonts w:ascii="Segoe UI" w:hAnsi="Segoe UI" w:cs="Segoe UI"/>
          <w:b/>
          <w:bCs/>
        </w:rPr>
      </w:pPr>
      <w:hyperlink r:id="rId48" w:history="1">
        <w:r w:rsidR="003D74BD" w:rsidRPr="00856916">
          <w:rPr>
            <w:rStyle w:val="Hyperlink"/>
            <w:rFonts w:ascii="Segoe UI" w:hAnsi="Segoe UI" w:cs="Segoe UI"/>
            <w:b/>
            <w:bCs/>
          </w:rPr>
          <w:t>https://www.nao.org.uk/reports/progress-in-improving-mental-health-services-in-england/</w:t>
        </w:r>
      </w:hyperlink>
      <w:r w:rsidR="003D74BD" w:rsidRPr="00856916">
        <w:rPr>
          <w:rStyle w:val="Hyperlink"/>
          <w:rFonts w:ascii="Segoe UI" w:hAnsi="Segoe UI" w:cs="Segoe UI"/>
          <w:b/>
          <w:bCs/>
        </w:rPr>
        <w:t xml:space="preserve"> </w:t>
      </w:r>
    </w:p>
    <w:p w14:paraId="10883E48" w14:textId="77777777" w:rsidR="003D74BD" w:rsidRPr="00856916" w:rsidRDefault="003D74BD" w:rsidP="003D74BD">
      <w:pPr>
        <w:pStyle w:val="NoSpacing"/>
        <w:rPr>
          <w:rStyle w:val="Hyperlink"/>
          <w:rFonts w:ascii="Segoe UI" w:hAnsi="Segoe UI" w:cs="Segoe UI"/>
          <w:b/>
          <w:bCs/>
        </w:rPr>
      </w:pPr>
    </w:p>
    <w:p w14:paraId="55CA0774" w14:textId="77777777" w:rsidR="003D74BD" w:rsidRPr="00856916" w:rsidRDefault="003D74BD" w:rsidP="003D74BD">
      <w:pPr>
        <w:pStyle w:val="ListParagraph"/>
        <w:numPr>
          <w:ilvl w:val="0"/>
          <w:numId w:val="22"/>
        </w:numPr>
        <w:spacing w:before="160"/>
        <w:rPr>
          <w:rFonts w:ascii="Segoe UI" w:eastAsiaTheme="majorEastAsia" w:hAnsi="Segoe UI" w:cs="Segoe UI"/>
          <w:b/>
          <w:bCs/>
          <w:sz w:val="22"/>
          <w:szCs w:val="22"/>
        </w:rPr>
      </w:pPr>
      <w:r w:rsidRPr="00856916">
        <w:rPr>
          <w:rFonts w:ascii="Segoe UI" w:eastAsiaTheme="majorEastAsia" w:hAnsi="Segoe UI" w:cs="Segoe UI"/>
          <w:b/>
          <w:bCs/>
          <w:sz w:val="22"/>
          <w:szCs w:val="22"/>
        </w:rPr>
        <w:t>Mental health and the cost-of-living crisis report: another pandemic in the making?</w:t>
      </w:r>
    </w:p>
    <w:p w14:paraId="428CC8EE" w14:textId="77777777" w:rsidR="003D74BD" w:rsidRPr="003B58CF" w:rsidRDefault="003D74BD" w:rsidP="003D74BD">
      <w:pPr>
        <w:pStyle w:val="NoSpacing"/>
        <w:rPr>
          <w:rStyle w:val="Hyperlink"/>
          <w:rFonts w:ascii="Segoe UI" w:hAnsi="Segoe UI" w:cs="Segoe UI"/>
          <w:i/>
          <w:iCs/>
          <w:lang w:val="en-US"/>
        </w:rPr>
      </w:pPr>
    </w:p>
    <w:p w14:paraId="2E05197F" w14:textId="77777777" w:rsidR="003D74BD" w:rsidRPr="00856916" w:rsidRDefault="003D74BD" w:rsidP="003D74BD">
      <w:pPr>
        <w:pStyle w:val="NoSpacing"/>
        <w:rPr>
          <w:rStyle w:val="Hyperlink"/>
          <w:rFonts w:ascii="Segoe UI" w:hAnsi="Segoe UI" w:cs="Segoe UI"/>
          <w:color w:val="auto"/>
          <w:u w:val="none"/>
        </w:rPr>
      </w:pPr>
      <w:r w:rsidRPr="00856916">
        <w:rPr>
          <w:rStyle w:val="Hyperlink"/>
          <w:rFonts w:ascii="Segoe UI" w:hAnsi="Segoe UI" w:cs="Segoe UI"/>
          <w:color w:val="auto"/>
          <w:u w:val="none"/>
        </w:rPr>
        <w:t xml:space="preserve">This policy briefing paper provides an overview of the current and likely effects of the so-called ‘cost-of-living crisis’ on mental health. </w:t>
      </w:r>
    </w:p>
    <w:p w14:paraId="14AFD81C" w14:textId="77777777" w:rsidR="003D74BD" w:rsidRPr="00856916" w:rsidRDefault="003D74BD" w:rsidP="003D74BD">
      <w:pPr>
        <w:pStyle w:val="NoSpacing"/>
        <w:rPr>
          <w:rStyle w:val="Hyperlink"/>
          <w:rFonts w:ascii="Segoe UI" w:hAnsi="Segoe UI" w:cs="Segoe UI"/>
          <w:color w:val="auto"/>
          <w:u w:val="none"/>
        </w:rPr>
      </w:pPr>
    </w:p>
    <w:p w14:paraId="39025BC6" w14:textId="77777777" w:rsidR="003D74BD" w:rsidRPr="00856916" w:rsidRDefault="00C06399" w:rsidP="003D74BD">
      <w:pPr>
        <w:pStyle w:val="NoSpacing"/>
        <w:rPr>
          <w:rStyle w:val="Hyperlink"/>
          <w:rFonts w:ascii="Segoe UI" w:hAnsi="Segoe UI" w:cs="Segoe UI"/>
          <w:b/>
          <w:bCs/>
        </w:rPr>
      </w:pPr>
      <w:hyperlink r:id="rId49" w:history="1">
        <w:r w:rsidR="003D74BD" w:rsidRPr="00856916">
          <w:rPr>
            <w:rStyle w:val="Hyperlink"/>
            <w:rFonts w:ascii="Segoe UI" w:hAnsi="Segoe UI" w:cs="Segoe UI"/>
            <w:b/>
            <w:bCs/>
          </w:rPr>
          <w:t>https://www.mentalhealth.org.uk/sites/default/files/2023-01/MHF-cost-of-living-crisis-report-2023-01-12.pdf</w:t>
        </w:r>
      </w:hyperlink>
      <w:r w:rsidR="003D74BD" w:rsidRPr="00856916">
        <w:rPr>
          <w:rStyle w:val="Hyperlink"/>
          <w:rFonts w:ascii="Segoe UI" w:hAnsi="Segoe UI" w:cs="Segoe UI"/>
          <w:b/>
          <w:bCs/>
        </w:rPr>
        <w:t xml:space="preserve"> </w:t>
      </w:r>
    </w:p>
    <w:p w14:paraId="3919111C" w14:textId="77777777" w:rsidR="003D74BD" w:rsidRPr="003D74BD" w:rsidRDefault="003D74BD" w:rsidP="003D74BD">
      <w:pPr>
        <w:pStyle w:val="ListParagraph"/>
        <w:ind w:left="360"/>
        <w:jc w:val="both"/>
        <w:rPr>
          <w:rFonts w:ascii="Segoe UI" w:eastAsia="Calibri" w:hAnsi="Segoe UI" w:cs="Segoe UI"/>
          <w:sz w:val="22"/>
          <w:szCs w:val="22"/>
        </w:rPr>
      </w:pPr>
    </w:p>
    <w:p w14:paraId="6CCFB24B" w14:textId="2C40480E" w:rsidR="0058290B" w:rsidRPr="0058290B" w:rsidRDefault="00856916" w:rsidP="003D74BD">
      <w:pPr>
        <w:pStyle w:val="ListParagraph"/>
        <w:numPr>
          <w:ilvl w:val="0"/>
          <w:numId w:val="22"/>
        </w:numPr>
        <w:jc w:val="both"/>
        <w:rPr>
          <w:rFonts w:ascii="Segoe UI" w:eastAsia="Calibri" w:hAnsi="Segoe UI" w:cs="Segoe UI"/>
          <w:sz w:val="22"/>
          <w:szCs w:val="22"/>
        </w:rPr>
      </w:pPr>
      <w:r w:rsidRPr="0058290B">
        <w:rPr>
          <w:rFonts w:ascii="Segoe UI" w:eastAsia="Calibri" w:hAnsi="Segoe UI" w:cs="Segoe UI"/>
          <w:b/>
          <w:bCs/>
          <w:sz w:val="22"/>
          <w:szCs w:val="22"/>
        </w:rPr>
        <w:t>Ombudsman extremely concerned about culture at University Hospitals Birmingham</w:t>
      </w:r>
    </w:p>
    <w:p w14:paraId="42EEA18A" w14:textId="77777777" w:rsidR="0058290B" w:rsidRDefault="0058290B" w:rsidP="00AC3947">
      <w:pPr>
        <w:jc w:val="both"/>
        <w:rPr>
          <w:rFonts w:ascii="Segoe UI" w:eastAsia="Calibri" w:hAnsi="Segoe UI" w:cs="Segoe UI"/>
          <w:sz w:val="22"/>
          <w:szCs w:val="22"/>
        </w:rPr>
      </w:pPr>
    </w:p>
    <w:p w14:paraId="1434CF6E" w14:textId="0C0207E1" w:rsidR="00856916" w:rsidRPr="0058290B" w:rsidRDefault="00856916" w:rsidP="00AC3947">
      <w:pPr>
        <w:jc w:val="both"/>
        <w:rPr>
          <w:rFonts w:ascii="Segoe UI" w:eastAsia="Calibri" w:hAnsi="Segoe UI" w:cs="Segoe UI"/>
          <w:sz w:val="22"/>
          <w:szCs w:val="22"/>
        </w:rPr>
      </w:pPr>
      <w:r w:rsidRPr="0058290B">
        <w:rPr>
          <w:rFonts w:ascii="Segoe UI" w:eastAsia="Calibri" w:hAnsi="Segoe UI" w:cs="Segoe UI"/>
          <w:sz w:val="22"/>
          <w:szCs w:val="22"/>
        </w:rPr>
        <w:t xml:space="preserve">Recent and ongoing investigations by the Parliamentary Health Service Ombudsman (PHSO) into University Hospitals Birmingham (UHB) have uncovered a number of significant concerns. </w:t>
      </w:r>
      <w:r w:rsidR="00B06868">
        <w:rPr>
          <w:rFonts w:ascii="Segoe UI" w:eastAsia="Calibri" w:hAnsi="Segoe UI" w:cs="Segoe UI"/>
          <w:sz w:val="22"/>
          <w:szCs w:val="22"/>
        </w:rPr>
        <w:t>I</w:t>
      </w:r>
      <w:r w:rsidRPr="0058290B">
        <w:rPr>
          <w:rFonts w:ascii="Segoe UI" w:eastAsia="Calibri" w:hAnsi="Segoe UI" w:cs="Segoe UI"/>
          <w:sz w:val="22"/>
          <w:szCs w:val="22"/>
        </w:rPr>
        <w:t>nvestigations flagged serious issues around the culture and leadership of the Trust.</w:t>
      </w:r>
    </w:p>
    <w:p w14:paraId="49065925" w14:textId="77777777" w:rsidR="00856916" w:rsidRPr="0058290B" w:rsidRDefault="00C06399" w:rsidP="00AC3947">
      <w:pPr>
        <w:jc w:val="both"/>
        <w:rPr>
          <w:rFonts w:ascii="Segoe UI" w:eastAsia="Calibri" w:hAnsi="Segoe UI" w:cs="Segoe UI"/>
          <w:b/>
          <w:bCs/>
          <w:sz w:val="22"/>
          <w:szCs w:val="22"/>
        </w:rPr>
      </w:pPr>
      <w:hyperlink r:id="rId50" w:history="1">
        <w:r w:rsidR="00856916" w:rsidRPr="0058290B">
          <w:rPr>
            <w:rStyle w:val="Hyperlink"/>
            <w:rFonts w:ascii="Segoe UI" w:eastAsia="Calibri" w:hAnsi="Segoe UI" w:cs="Segoe UI"/>
            <w:b/>
            <w:bCs/>
            <w:sz w:val="22"/>
            <w:szCs w:val="22"/>
          </w:rPr>
          <w:t>https://www.ombudsman.org.uk/news-and-blog/news/ombudsman-extremely-concerned-about-culture-university-hospitals-birmingham</w:t>
        </w:r>
      </w:hyperlink>
      <w:r w:rsidR="00856916" w:rsidRPr="0058290B">
        <w:rPr>
          <w:rFonts w:ascii="Segoe UI" w:eastAsia="Calibri" w:hAnsi="Segoe UI" w:cs="Segoe UI"/>
          <w:b/>
          <w:bCs/>
          <w:sz w:val="22"/>
          <w:szCs w:val="22"/>
        </w:rPr>
        <w:t xml:space="preserve"> </w:t>
      </w:r>
    </w:p>
    <w:p w14:paraId="1396C466" w14:textId="182D48B3" w:rsidR="00856916" w:rsidRDefault="00856916" w:rsidP="00AC3947">
      <w:pPr>
        <w:jc w:val="both"/>
        <w:rPr>
          <w:rFonts w:ascii="Segoe UI" w:eastAsia="Calibri" w:hAnsi="Segoe UI" w:cs="Segoe UI"/>
          <w:sz w:val="22"/>
          <w:szCs w:val="22"/>
        </w:rPr>
      </w:pPr>
    </w:p>
    <w:p w14:paraId="77BAA5EF" w14:textId="77777777" w:rsidR="000246FC" w:rsidRPr="000246FC" w:rsidRDefault="000246FC" w:rsidP="000246FC">
      <w:pPr>
        <w:numPr>
          <w:ilvl w:val="0"/>
          <w:numId w:val="15"/>
        </w:numPr>
        <w:jc w:val="both"/>
        <w:rPr>
          <w:rFonts w:ascii="Segoe UI" w:eastAsia="Calibri" w:hAnsi="Segoe UI" w:cs="Segoe UI"/>
          <w:b/>
          <w:bCs/>
          <w:sz w:val="22"/>
          <w:szCs w:val="22"/>
        </w:rPr>
      </w:pPr>
      <w:r w:rsidRPr="000246FC">
        <w:rPr>
          <w:rFonts w:ascii="Segoe UI" w:eastAsia="Calibri" w:hAnsi="Segoe UI" w:cs="Segoe UI"/>
          <w:b/>
          <w:bCs/>
          <w:sz w:val="22"/>
          <w:szCs w:val="22"/>
        </w:rPr>
        <w:t>Case studies to support integrated care systems to adopt and spread innovation</w:t>
      </w:r>
    </w:p>
    <w:p w14:paraId="4E7CBAC2" w14:textId="77777777" w:rsidR="000246FC" w:rsidRPr="000246FC" w:rsidRDefault="000246FC" w:rsidP="000246FC">
      <w:pPr>
        <w:jc w:val="both"/>
        <w:rPr>
          <w:rFonts w:ascii="Segoe UI" w:eastAsia="Calibri" w:hAnsi="Segoe UI" w:cs="Segoe UI"/>
          <w:i/>
          <w:iCs/>
          <w:sz w:val="22"/>
          <w:szCs w:val="22"/>
        </w:rPr>
      </w:pPr>
    </w:p>
    <w:p w14:paraId="221584E9" w14:textId="77777777" w:rsidR="000246FC" w:rsidRPr="000246FC" w:rsidRDefault="000246FC" w:rsidP="000246FC">
      <w:pPr>
        <w:jc w:val="both"/>
        <w:rPr>
          <w:rFonts w:ascii="Segoe UI" w:eastAsia="Calibri" w:hAnsi="Segoe UI" w:cs="Segoe UI"/>
          <w:sz w:val="22"/>
          <w:szCs w:val="22"/>
        </w:rPr>
      </w:pPr>
      <w:r w:rsidRPr="000246FC">
        <w:rPr>
          <w:rFonts w:ascii="Segoe UI" w:eastAsia="Calibri" w:hAnsi="Segoe UI" w:cs="Segoe UI"/>
          <w:sz w:val="22"/>
          <w:szCs w:val="22"/>
        </w:rPr>
        <w:t>Whilst not comprehensive of the broad range of activities that ICSs will need to undertake to support innovation locally, this collection of case studies seeks to provide practical examples for how innovation can be implemented.</w:t>
      </w:r>
    </w:p>
    <w:p w14:paraId="2E98AFB8" w14:textId="77777777" w:rsidR="000246FC" w:rsidRPr="000246FC" w:rsidRDefault="000246FC" w:rsidP="000246FC">
      <w:pPr>
        <w:jc w:val="both"/>
        <w:rPr>
          <w:rFonts w:ascii="Segoe UI" w:eastAsia="Calibri" w:hAnsi="Segoe UI" w:cs="Segoe UI"/>
          <w:sz w:val="22"/>
          <w:szCs w:val="22"/>
        </w:rPr>
      </w:pPr>
    </w:p>
    <w:p w14:paraId="3299EDDA" w14:textId="77777777" w:rsidR="000246FC" w:rsidRPr="000246FC" w:rsidRDefault="00C06399" w:rsidP="000246FC">
      <w:pPr>
        <w:jc w:val="both"/>
        <w:rPr>
          <w:rFonts w:ascii="Segoe UI" w:eastAsia="Calibri" w:hAnsi="Segoe UI" w:cs="Segoe UI"/>
          <w:b/>
          <w:bCs/>
          <w:sz w:val="22"/>
          <w:szCs w:val="22"/>
        </w:rPr>
      </w:pPr>
      <w:hyperlink r:id="rId51" w:history="1">
        <w:r w:rsidR="000246FC" w:rsidRPr="000246FC">
          <w:rPr>
            <w:rStyle w:val="Hyperlink"/>
            <w:rFonts w:ascii="Segoe UI" w:eastAsia="Calibri" w:hAnsi="Segoe UI" w:cs="Segoe UI"/>
            <w:b/>
            <w:bCs/>
            <w:sz w:val="22"/>
            <w:szCs w:val="22"/>
          </w:rPr>
          <w:t>https://www.england.nhs.uk/publication/case-studies-to-support-icss-to-adopt-and-spread-innovation/</w:t>
        </w:r>
      </w:hyperlink>
      <w:r w:rsidR="000246FC" w:rsidRPr="000246FC">
        <w:rPr>
          <w:rFonts w:ascii="Segoe UI" w:eastAsia="Calibri" w:hAnsi="Segoe UI" w:cs="Segoe UI"/>
          <w:b/>
          <w:bCs/>
          <w:sz w:val="22"/>
          <w:szCs w:val="22"/>
        </w:rPr>
        <w:t xml:space="preserve"> </w:t>
      </w:r>
    </w:p>
    <w:p w14:paraId="56468D06" w14:textId="77777777" w:rsidR="000246FC" w:rsidRPr="000246FC" w:rsidRDefault="000246FC" w:rsidP="000246FC">
      <w:pPr>
        <w:jc w:val="both"/>
        <w:rPr>
          <w:rFonts w:ascii="Segoe UI" w:eastAsia="Calibri" w:hAnsi="Segoe UI" w:cs="Segoe UI"/>
          <w:b/>
          <w:bCs/>
          <w:sz w:val="22"/>
          <w:szCs w:val="22"/>
        </w:rPr>
      </w:pPr>
    </w:p>
    <w:p w14:paraId="6B9D0E4C" w14:textId="77777777" w:rsidR="000246FC" w:rsidRPr="000246FC" w:rsidRDefault="000246FC" w:rsidP="000246FC">
      <w:pPr>
        <w:jc w:val="both"/>
        <w:rPr>
          <w:rFonts w:ascii="Segoe UI" w:eastAsia="Calibri" w:hAnsi="Segoe UI" w:cs="Segoe UI"/>
          <w:b/>
          <w:bCs/>
          <w:sz w:val="22"/>
          <w:szCs w:val="22"/>
        </w:rPr>
      </w:pPr>
      <w:r w:rsidRPr="000246FC">
        <w:rPr>
          <w:rFonts w:ascii="Segoe UI" w:eastAsia="Calibri" w:hAnsi="Segoe UI" w:cs="Segoe UI"/>
          <w:b/>
          <w:bCs/>
          <w:sz w:val="22"/>
          <w:szCs w:val="22"/>
        </w:rPr>
        <w:t xml:space="preserve">See also: </w:t>
      </w:r>
    </w:p>
    <w:p w14:paraId="033A61C4" w14:textId="77777777" w:rsidR="000246FC" w:rsidRPr="000246FC" w:rsidRDefault="00C06399" w:rsidP="000246FC">
      <w:pPr>
        <w:numPr>
          <w:ilvl w:val="0"/>
          <w:numId w:val="5"/>
        </w:numPr>
        <w:jc w:val="both"/>
        <w:rPr>
          <w:rFonts w:ascii="Segoe UI" w:eastAsia="Calibri" w:hAnsi="Segoe UI" w:cs="Segoe UI"/>
          <w:b/>
          <w:bCs/>
          <w:sz w:val="22"/>
          <w:szCs w:val="22"/>
        </w:rPr>
      </w:pPr>
      <w:hyperlink r:id="rId52" w:history="1">
        <w:r w:rsidR="000246FC" w:rsidRPr="000246FC">
          <w:rPr>
            <w:rStyle w:val="Hyperlink"/>
            <w:rFonts w:ascii="Segoe UI" w:eastAsia="Calibri" w:hAnsi="Segoe UI" w:cs="Segoe UI"/>
            <w:b/>
            <w:bCs/>
            <w:sz w:val="22"/>
            <w:szCs w:val="22"/>
          </w:rPr>
          <w:t>https://www.england.nhs.uk/publication/case-study-norfolk-and-waveney-community-voices-the-power-of-shared-insight-across-partners-in-an-integrated-care-system/</w:t>
        </w:r>
      </w:hyperlink>
      <w:r w:rsidR="000246FC" w:rsidRPr="000246FC">
        <w:rPr>
          <w:rFonts w:ascii="Segoe UI" w:eastAsia="Calibri" w:hAnsi="Segoe UI" w:cs="Segoe UI"/>
          <w:b/>
          <w:bCs/>
          <w:sz w:val="22"/>
          <w:szCs w:val="22"/>
        </w:rPr>
        <w:t xml:space="preserve"> </w:t>
      </w:r>
    </w:p>
    <w:p w14:paraId="71C53BE5" w14:textId="77777777" w:rsidR="000246FC" w:rsidRPr="000246FC" w:rsidRDefault="00C06399" w:rsidP="000246FC">
      <w:pPr>
        <w:numPr>
          <w:ilvl w:val="0"/>
          <w:numId w:val="5"/>
        </w:numPr>
        <w:jc w:val="both"/>
        <w:rPr>
          <w:rFonts w:ascii="Segoe UI" w:eastAsia="Calibri" w:hAnsi="Segoe UI" w:cs="Segoe UI"/>
          <w:b/>
          <w:bCs/>
          <w:sz w:val="22"/>
          <w:szCs w:val="22"/>
        </w:rPr>
      </w:pPr>
      <w:hyperlink r:id="rId53" w:history="1">
        <w:r w:rsidR="000246FC" w:rsidRPr="000246FC">
          <w:rPr>
            <w:rStyle w:val="Hyperlink"/>
            <w:rFonts w:ascii="Segoe UI" w:eastAsia="Calibri" w:hAnsi="Segoe UI" w:cs="Segoe UI"/>
            <w:b/>
            <w:bCs/>
            <w:sz w:val="22"/>
            <w:szCs w:val="22"/>
          </w:rPr>
          <w:t>https://www.england.nhs.uk/publication/case-study-surrey-heartlands-integrated-care-system-ics-tackles-workforce-challenges-through-partnership-working-and-talent-strategy/</w:t>
        </w:r>
      </w:hyperlink>
      <w:r w:rsidR="000246FC" w:rsidRPr="000246FC">
        <w:rPr>
          <w:rFonts w:ascii="Segoe UI" w:eastAsia="Calibri" w:hAnsi="Segoe UI" w:cs="Segoe UI"/>
          <w:b/>
          <w:bCs/>
          <w:sz w:val="22"/>
          <w:szCs w:val="22"/>
        </w:rPr>
        <w:t xml:space="preserve"> </w:t>
      </w:r>
    </w:p>
    <w:p w14:paraId="3697BA07" w14:textId="77777777" w:rsidR="000246FC" w:rsidRPr="000246FC" w:rsidRDefault="00C06399" w:rsidP="000246FC">
      <w:pPr>
        <w:numPr>
          <w:ilvl w:val="0"/>
          <w:numId w:val="5"/>
        </w:numPr>
        <w:jc w:val="both"/>
        <w:rPr>
          <w:rFonts w:ascii="Segoe UI" w:eastAsia="Calibri" w:hAnsi="Segoe UI" w:cs="Segoe UI"/>
          <w:b/>
          <w:bCs/>
          <w:sz w:val="22"/>
          <w:szCs w:val="22"/>
        </w:rPr>
      </w:pPr>
      <w:hyperlink r:id="rId54" w:history="1">
        <w:r w:rsidR="000246FC" w:rsidRPr="000246FC">
          <w:rPr>
            <w:rStyle w:val="Hyperlink"/>
            <w:rFonts w:ascii="Segoe UI" w:eastAsia="Calibri" w:hAnsi="Segoe UI" w:cs="Segoe UI"/>
            <w:b/>
            <w:bCs/>
            <w:sz w:val="22"/>
            <w:szCs w:val="22"/>
          </w:rPr>
          <w:t>https://www.england.nhs.uk/publication/case-study-collaborative-working-transforms-the-lives-of-people-with-a-learning-disability-autism-or-both-in-leicester-leicestershire-and-rutland-integrated-care-system/</w:t>
        </w:r>
      </w:hyperlink>
      <w:r w:rsidR="000246FC" w:rsidRPr="000246FC">
        <w:rPr>
          <w:rFonts w:ascii="Segoe UI" w:eastAsia="Calibri" w:hAnsi="Segoe UI" w:cs="Segoe UI"/>
          <w:b/>
          <w:bCs/>
          <w:sz w:val="22"/>
          <w:szCs w:val="22"/>
        </w:rPr>
        <w:t xml:space="preserve"> </w:t>
      </w:r>
    </w:p>
    <w:p w14:paraId="1C4AC55C" w14:textId="7B821516" w:rsidR="000246FC" w:rsidRDefault="000246FC" w:rsidP="00AC3947">
      <w:pPr>
        <w:jc w:val="both"/>
        <w:rPr>
          <w:rFonts w:ascii="Segoe UI" w:eastAsia="Calibri" w:hAnsi="Segoe UI" w:cs="Segoe UI"/>
          <w:sz w:val="22"/>
          <w:szCs w:val="22"/>
        </w:rPr>
      </w:pPr>
    </w:p>
    <w:p w14:paraId="486FF5D0" w14:textId="0A35FA1E" w:rsidR="000246FC" w:rsidRDefault="000246FC" w:rsidP="00AC3947">
      <w:pPr>
        <w:jc w:val="both"/>
        <w:rPr>
          <w:rFonts w:ascii="Segoe UI" w:eastAsia="Calibri" w:hAnsi="Segoe UI" w:cs="Segoe UI"/>
          <w:sz w:val="22"/>
          <w:szCs w:val="22"/>
        </w:rPr>
      </w:pPr>
    </w:p>
    <w:p w14:paraId="53C9044C" w14:textId="77777777" w:rsidR="000246FC" w:rsidRPr="00856916" w:rsidRDefault="000246FC" w:rsidP="00AC3947">
      <w:pPr>
        <w:jc w:val="both"/>
        <w:rPr>
          <w:rFonts w:ascii="Segoe UI" w:eastAsia="Calibri" w:hAnsi="Segoe UI" w:cs="Segoe UI"/>
          <w:sz w:val="22"/>
          <w:szCs w:val="22"/>
        </w:rPr>
      </w:pPr>
    </w:p>
    <w:p w14:paraId="19F93C5F" w14:textId="77777777" w:rsidR="00856916" w:rsidRPr="003D74BD" w:rsidRDefault="00856916" w:rsidP="003D74BD">
      <w:pPr>
        <w:pStyle w:val="ListParagraph"/>
        <w:numPr>
          <w:ilvl w:val="0"/>
          <w:numId w:val="22"/>
        </w:numPr>
        <w:jc w:val="both"/>
        <w:rPr>
          <w:rFonts w:ascii="Segoe UI" w:eastAsia="Calibri" w:hAnsi="Segoe UI" w:cs="Segoe UI"/>
          <w:b/>
          <w:bCs/>
          <w:sz w:val="22"/>
          <w:szCs w:val="22"/>
        </w:rPr>
      </w:pPr>
      <w:r w:rsidRPr="003D74BD">
        <w:rPr>
          <w:rFonts w:ascii="Segoe UI" w:eastAsia="Calibri" w:hAnsi="Segoe UI" w:cs="Segoe UI"/>
          <w:b/>
          <w:bCs/>
          <w:sz w:val="22"/>
          <w:szCs w:val="22"/>
        </w:rPr>
        <w:t>Daily Insight: The high price of truth</w:t>
      </w:r>
    </w:p>
    <w:p w14:paraId="098DCEA6" w14:textId="255ABBBA" w:rsidR="00856916" w:rsidRPr="00856916" w:rsidRDefault="00856916" w:rsidP="00AC3947">
      <w:pPr>
        <w:jc w:val="both"/>
        <w:rPr>
          <w:rFonts w:ascii="Segoe UI" w:eastAsia="Calibri" w:hAnsi="Segoe UI" w:cs="Segoe UI"/>
          <w:i/>
          <w:iCs/>
          <w:sz w:val="22"/>
          <w:szCs w:val="22"/>
        </w:rPr>
      </w:pPr>
    </w:p>
    <w:p w14:paraId="203D6A62" w14:textId="24E09A2D" w:rsidR="00856916" w:rsidRDefault="00856916" w:rsidP="00AC3947">
      <w:pPr>
        <w:jc w:val="both"/>
        <w:rPr>
          <w:rFonts w:ascii="Segoe UI" w:eastAsia="Calibri" w:hAnsi="Segoe UI" w:cs="Segoe UI"/>
          <w:sz w:val="22"/>
          <w:szCs w:val="22"/>
        </w:rPr>
      </w:pPr>
      <w:r w:rsidRPr="00856916">
        <w:rPr>
          <w:rFonts w:ascii="Segoe UI" w:eastAsia="Calibri" w:hAnsi="Segoe UI" w:cs="Segoe UI"/>
          <w:sz w:val="22"/>
          <w:szCs w:val="22"/>
        </w:rPr>
        <w:t>In legal fees and compensation, the Macanovic case cost Portsmouth Hospitals University Trust nearly £700,000. Provides a summary of the whistleblowing and dismissal case.</w:t>
      </w:r>
    </w:p>
    <w:p w14:paraId="57876E63" w14:textId="77777777" w:rsidR="0058290B" w:rsidRPr="0058290B" w:rsidRDefault="0058290B" w:rsidP="00AC3947">
      <w:pPr>
        <w:jc w:val="both"/>
        <w:rPr>
          <w:rFonts w:ascii="Segoe UI" w:eastAsia="Calibri" w:hAnsi="Segoe UI" w:cs="Segoe UI"/>
          <w:b/>
          <w:bCs/>
          <w:sz w:val="22"/>
          <w:szCs w:val="22"/>
        </w:rPr>
      </w:pPr>
    </w:p>
    <w:p w14:paraId="6F26EE4A" w14:textId="77777777" w:rsidR="00856916" w:rsidRPr="0058290B" w:rsidRDefault="00C06399" w:rsidP="00AC3947">
      <w:pPr>
        <w:jc w:val="both"/>
        <w:rPr>
          <w:rFonts w:ascii="Segoe UI" w:eastAsia="Calibri" w:hAnsi="Segoe UI" w:cs="Segoe UI"/>
          <w:b/>
          <w:bCs/>
          <w:sz w:val="22"/>
          <w:szCs w:val="22"/>
        </w:rPr>
      </w:pPr>
      <w:hyperlink r:id="rId55" w:history="1">
        <w:r w:rsidR="00856916" w:rsidRPr="0058290B">
          <w:rPr>
            <w:rStyle w:val="Hyperlink"/>
            <w:rFonts w:ascii="Segoe UI" w:eastAsia="Calibri" w:hAnsi="Segoe UI" w:cs="Segoe UI"/>
            <w:b/>
            <w:bCs/>
            <w:sz w:val="22"/>
            <w:szCs w:val="22"/>
          </w:rPr>
          <w:t>https://www.hsj.co.uk/daily-insight/daily-insight-the-high-price-of-truth/7034395.article</w:t>
        </w:r>
      </w:hyperlink>
      <w:r w:rsidR="00856916" w:rsidRPr="0058290B">
        <w:rPr>
          <w:rFonts w:ascii="Segoe UI" w:eastAsia="Calibri" w:hAnsi="Segoe UI" w:cs="Segoe UI"/>
          <w:b/>
          <w:bCs/>
          <w:sz w:val="22"/>
          <w:szCs w:val="22"/>
        </w:rPr>
        <w:t xml:space="preserve"> </w:t>
      </w:r>
    </w:p>
    <w:p w14:paraId="43909208" w14:textId="77777777" w:rsidR="00856916" w:rsidRPr="00856916" w:rsidRDefault="00856916" w:rsidP="00AC3947">
      <w:pPr>
        <w:jc w:val="both"/>
        <w:rPr>
          <w:rFonts w:ascii="Segoe UI" w:eastAsia="Calibri" w:hAnsi="Segoe UI" w:cs="Segoe UI"/>
          <w:sz w:val="22"/>
          <w:szCs w:val="22"/>
        </w:rPr>
      </w:pPr>
    </w:p>
    <w:p w14:paraId="486F3C7E" w14:textId="0E069803" w:rsidR="000643BF" w:rsidRPr="000643BF" w:rsidRDefault="000643BF" w:rsidP="000643BF">
      <w:pPr>
        <w:pStyle w:val="ListParagraph"/>
        <w:numPr>
          <w:ilvl w:val="0"/>
          <w:numId w:val="3"/>
        </w:numPr>
        <w:jc w:val="both"/>
        <w:rPr>
          <w:rFonts w:ascii="Segoe UI" w:eastAsia="Calibri" w:hAnsi="Segoe UI" w:cs="Segoe UI"/>
          <w:sz w:val="22"/>
          <w:szCs w:val="22"/>
        </w:rPr>
      </w:pPr>
      <w:r w:rsidRPr="000643BF">
        <w:rPr>
          <w:rFonts w:ascii="Segoe UI" w:eastAsia="Calibri" w:hAnsi="Segoe UI" w:cs="Segoe UI"/>
          <w:b/>
          <w:bCs/>
          <w:sz w:val="22"/>
          <w:szCs w:val="22"/>
        </w:rPr>
        <w:t>Nobody’s listening: what families say about prison healthcare</w:t>
      </w:r>
    </w:p>
    <w:p w14:paraId="6E707D6C" w14:textId="77777777" w:rsidR="000643BF" w:rsidRPr="000643BF" w:rsidRDefault="000643BF" w:rsidP="000643BF">
      <w:pPr>
        <w:jc w:val="both"/>
        <w:rPr>
          <w:rFonts w:ascii="Segoe UI" w:eastAsia="Calibri" w:hAnsi="Segoe UI" w:cs="Segoe UI"/>
          <w:sz w:val="22"/>
          <w:szCs w:val="22"/>
        </w:rPr>
      </w:pPr>
    </w:p>
    <w:p w14:paraId="6C888C4C" w14:textId="77777777" w:rsidR="000643BF" w:rsidRPr="000643BF" w:rsidRDefault="000643BF" w:rsidP="000643BF">
      <w:pPr>
        <w:jc w:val="both"/>
        <w:rPr>
          <w:rFonts w:ascii="Segoe UI" w:eastAsia="Calibri" w:hAnsi="Segoe UI" w:cs="Segoe UI"/>
          <w:sz w:val="22"/>
          <w:szCs w:val="22"/>
        </w:rPr>
      </w:pPr>
      <w:r w:rsidRPr="000643BF">
        <w:rPr>
          <w:rFonts w:ascii="Segoe UI" w:eastAsia="Calibri" w:hAnsi="Segoe UI" w:cs="Segoe UI"/>
          <w:sz w:val="22"/>
          <w:szCs w:val="22"/>
        </w:rPr>
        <w:t>According to this report, involving families more proactively in prisoners’ health care would reduce deaths in custody, relieve pressure on the NHS and the criminal justice system, and cut crime. The report also sets out some of the statistics that illustrate the extent of the health problems facing the prison population.</w:t>
      </w:r>
    </w:p>
    <w:p w14:paraId="4D7B2762" w14:textId="77777777" w:rsidR="000643BF" w:rsidRPr="000643BF" w:rsidRDefault="000643BF" w:rsidP="000643BF">
      <w:pPr>
        <w:jc w:val="both"/>
        <w:rPr>
          <w:rFonts w:ascii="Segoe UI" w:eastAsia="Calibri" w:hAnsi="Segoe UI" w:cs="Segoe UI"/>
          <w:sz w:val="22"/>
          <w:szCs w:val="22"/>
        </w:rPr>
      </w:pPr>
    </w:p>
    <w:p w14:paraId="08A2CA79" w14:textId="1CCBCACA" w:rsidR="000643BF" w:rsidRPr="000643BF" w:rsidRDefault="00C06399" w:rsidP="000643BF">
      <w:pPr>
        <w:jc w:val="both"/>
        <w:rPr>
          <w:rFonts w:ascii="Segoe UI" w:eastAsia="Calibri" w:hAnsi="Segoe UI" w:cs="Segoe UI"/>
          <w:b/>
          <w:bCs/>
          <w:sz w:val="22"/>
          <w:szCs w:val="22"/>
        </w:rPr>
      </w:pPr>
      <w:hyperlink r:id="rId56" w:history="1">
        <w:r w:rsidR="000643BF" w:rsidRPr="000643BF">
          <w:rPr>
            <w:rStyle w:val="Hyperlink"/>
            <w:rFonts w:ascii="Segoe UI" w:eastAsia="Calibri" w:hAnsi="Segoe UI" w:cs="Segoe UI"/>
            <w:b/>
            <w:bCs/>
            <w:sz w:val="22"/>
            <w:szCs w:val="22"/>
          </w:rPr>
          <w:t>https://www.prisonadvice.org.uk/nobodys-listening</w:t>
        </w:r>
      </w:hyperlink>
      <w:r w:rsidR="000643BF" w:rsidRPr="000643BF">
        <w:rPr>
          <w:rFonts w:ascii="Segoe UI" w:eastAsia="Calibri" w:hAnsi="Segoe UI" w:cs="Segoe UI"/>
          <w:b/>
          <w:bCs/>
          <w:sz w:val="22"/>
          <w:szCs w:val="22"/>
        </w:rPr>
        <w:t xml:space="preserve">  </w:t>
      </w:r>
    </w:p>
    <w:p w14:paraId="689F2E37" w14:textId="27FA03A0" w:rsidR="00856916" w:rsidRDefault="00C06399" w:rsidP="00AC3947">
      <w:pPr>
        <w:jc w:val="both"/>
        <w:rPr>
          <w:rFonts w:ascii="Segoe UI" w:eastAsia="Calibri" w:hAnsi="Segoe UI" w:cs="Segoe UI"/>
          <w:b/>
          <w:bCs/>
          <w:sz w:val="22"/>
          <w:szCs w:val="22"/>
        </w:rPr>
      </w:pPr>
      <w:hyperlink r:id="rId57" w:history="1">
        <w:r w:rsidR="00856916" w:rsidRPr="0058290B">
          <w:rPr>
            <w:rStyle w:val="Hyperlink"/>
            <w:rFonts w:ascii="Segoe UI" w:eastAsia="Calibri" w:hAnsi="Segoe UI" w:cs="Segoe UI"/>
            <w:b/>
            <w:bCs/>
            <w:sz w:val="22"/>
            <w:szCs w:val="22"/>
          </w:rPr>
          <w:t>https://www.hsj.co.uk/workforce/nhse-wrongly-dismissed-discrimination-claim-from-black-nurse-tribunal-finds/7034283.article</w:t>
        </w:r>
      </w:hyperlink>
      <w:r w:rsidR="00856916" w:rsidRPr="0058290B">
        <w:rPr>
          <w:rFonts w:ascii="Segoe UI" w:eastAsia="Calibri" w:hAnsi="Segoe UI" w:cs="Segoe UI"/>
          <w:b/>
          <w:bCs/>
          <w:sz w:val="22"/>
          <w:szCs w:val="22"/>
        </w:rPr>
        <w:t xml:space="preserve"> </w:t>
      </w:r>
    </w:p>
    <w:p w14:paraId="3D69E917" w14:textId="231FFAA3" w:rsidR="000643BF" w:rsidRDefault="000643BF" w:rsidP="00AC3947">
      <w:pPr>
        <w:jc w:val="both"/>
        <w:rPr>
          <w:rFonts w:ascii="Segoe UI" w:eastAsia="Calibri" w:hAnsi="Segoe UI" w:cs="Segoe UI"/>
          <w:b/>
          <w:bCs/>
          <w:sz w:val="22"/>
          <w:szCs w:val="22"/>
        </w:rPr>
      </w:pPr>
    </w:p>
    <w:p w14:paraId="65F6EC59" w14:textId="77777777" w:rsidR="000643BF" w:rsidRPr="000643BF" w:rsidRDefault="000643BF" w:rsidP="000643BF">
      <w:pPr>
        <w:pStyle w:val="ListParagraph"/>
        <w:numPr>
          <w:ilvl w:val="0"/>
          <w:numId w:val="3"/>
        </w:numPr>
        <w:jc w:val="both"/>
        <w:rPr>
          <w:rFonts w:ascii="Segoe UI" w:eastAsia="Calibri" w:hAnsi="Segoe UI" w:cs="Segoe UI"/>
          <w:b/>
          <w:bCs/>
          <w:sz w:val="22"/>
          <w:szCs w:val="22"/>
          <w:lang w:val="en-GB"/>
        </w:rPr>
      </w:pPr>
      <w:r w:rsidRPr="000643BF">
        <w:rPr>
          <w:rFonts w:ascii="Segoe UI" w:eastAsia="Calibri" w:hAnsi="Segoe UI" w:cs="Segoe UI"/>
          <w:b/>
          <w:bCs/>
          <w:sz w:val="22"/>
          <w:szCs w:val="22"/>
          <w:lang w:val="en-GB"/>
        </w:rPr>
        <w:t>Safe and wellbeing reviews: thematic review and lessons learned</w:t>
      </w:r>
    </w:p>
    <w:p w14:paraId="4CD5F8C2" w14:textId="77777777" w:rsidR="000643BF" w:rsidRPr="000643BF" w:rsidRDefault="000643BF" w:rsidP="000643BF">
      <w:pPr>
        <w:jc w:val="both"/>
        <w:rPr>
          <w:rFonts w:ascii="Segoe UI" w:eastAsia="Calibri" w:hAnsi="Segoe UI" w:cs="Segoe UI"/>
          <w:i/>
          <w:iCs/>
          <w:sz w:val="22"/>
          <w:szCs w:val="22"/>
          <w:lang w:val="en-GB"/>
        </w:rPr>
      </w:pPr>
    </w:p>
    <w:p w14:paraId="47B50FEE" w14:textId="239A9510" w:rsidR="000643BF" w:rsidRPr="000643BF" w:rsidRDefault="000643BF" w:rsidP="000643BF">
      <w:pPr>
        <w:jc w:val="both"/>
        <w:rPr>
          <w:rFonts w:ascii="Segoe UI" w:eastAsia="Calibri" w:hAnsi="Segoe UI" w:cs="Segoe UI"/>
          <w:sz w:val="22"/>
          <w:szCs w:val="22"/>
          <w:lang w:val="en-GB"/>
        </w:rPr>
      </w:pPr>
      <w:r w:rsidRPr="000643BF">
        <w:rPr>
          <w:rFonts w:ascii="Segoe UI" w:eastAsia="Calibri" w:hAnsi="Segoe UI" w:cs="Segoe UI"/>
          <w:sz w:val="22"/>
          <w:szCs w:val="22"/>
          <w:lang w:val="en-GB"/>
        </w:rPr>
        <w:t xml:space="preserve">As part of the NHS response to the safeguarding adults review concerning </w:t>
      </w:r>
      <w:r w:rsidR="000246FC">
        <w:rPr>
          <w:rFonts w:ascii="Segoe UI" w:eastAsia="Calibri" w:hAnsi="Segoe UI" w:cs="Segoe UI"/>
          <w:sz w:val="22"/>
          <w:szCs w:val="22"/>
          <w:lang w:val="en-GB"/>
        </w:rPr>
        <w:t>a number</w:t>
      </w:r>
      <w:r w:rsidRPr="000643BF">
        <w:rPr>
          <w:rFonts w:ascii="Segoe UI" w:eastAsia="Calibri" w:hAnsi="Segoe UI" w:cs="Segoe UI"/>
          <w:sz w:val="22"/>
          <w:szCs w:val="22"/>
          <w:lang w:val="en-GB"/>
        </w:rPr>
        <w:t xml:space="preserve"> deaths at Cawston Park, a national review has been undertaken to check the safety and wellbeing of all people with a learning disability and autistic people who are being cared for in a mental health inpatient setting. This document sets out the themes emerging from the review findings. </w:t>
      </w:r>
    </w:p>
    <w:p w14:paraId="0830F50E" w14:textId="77777777" w:rsidR="000643BF" w:rsidRPr="000643BF" w:rsidRDefault="000643BF" w:rsidP="000643BF">
      <w:pPr>
        <w:jc w:val="both"/>
        <w:rPr>
          <w:rFonts w:ascii="Segoe UI" w:eastAsia="Calibri" w:hAnsi="Segoe UI" w:cs="Segoe UI"/>
          <w:b/>
          <w:bCs/>
          <w:sz w:val="22"/>
          <w:szCs w:val="22"/>
          <w:u w:val="single"/>
          <w:lang w:val="en-GB"/>
        </w:rPr>
      </w:pPr>
    </w:p>
    <w:p w14:paraId="5935DA86" w14:textId="77777777" w:rsidR="000643BF" w:rsidRPr="000643BF" w:rsidRDefault="00C06399" w:rsidP="000643BF">
      <w:pPr>
        <w:jc w:val="both"/>
        <w:rPr>
          <w:rFonts w:ascii="Segoe UI" w:eastAsia="Calibri" w:hAnsi="Segoe UI" w:cs="Segoe UI"/>
          <w:b/>
          <w:bCs/>
          <w:sz w:val="22"/>
          <w:szCs w:val="22"/>
          <w:u w:val="single"/>
          <w:lang w:val="en-GB"/>
        </w:rPr>
      </w:pPr>
      <w:hyperlink r:id="rId58" w:history="1">
        <w:r w:rsidR="000643BF" w:rsidRPr="000643BF">
          <w:rPr>
            <w:rStyle w:val="Hyperlink"/>
            <w:rFonts w:ascii="Segoe UI" w:eastAsia="Calibri" w:hAnsi="Segoe UI" w:cs="Segoe UI"/>
            <w:b/>
            <w:bCs/>
            <w:sz w:val="22"/>
            <w:szCs w:val="22"/>
            <w:lang w:val="en-GB"/>
          </w:rPr>
          <w:t>https://www.england.nhs.uk/publication/safe-and-wellbeing-reviews-thematic-review-and-lessons-learned/</w:t>
        </w:r>
      </w:hyperlink>
      <w:r w:rsidR="000643BF" w:rsidRPr="000643BF">
        <w:rPr>
          <w:rFonts w:ascii="Segoe UI" w:eastAsia="Calibri" w:hAnsi="Segoe UI" w:cs="Segoe UI"/>
          <w:b/>
          <w:bCs/>
          <w:sz w:val="22"/>
          <w:szCs w:val="22"/>
          <w:u w:val="single"/>
          <w:lang w:val="en-GB"/>
        </w:rPr>
        <w:t xml:space="preserve"> </w:t>
      </w:r>
    </w:p>
    <w:p w14:paraId="020D289D" w14:textId="77777777" w:rsidR="000643BF" w:rsidRPr="000643BF" w:rsidRDefault="000643BF" w:rsidP="000643BF">
      <w:pPr>
        <w:jc w:val="both"/>
        <w:rPr>
          <w:rFonts w:ascii="Segoe UI" w:eastAsia="Calibri" w:hAnsi="Segoe UI" w:cs="Segoe UI"/>
          <w:b/>
          <w:bCs/>
          <w:sz w:val="22"/>
          <w:szCs w:val="22"/>
          <w:u w:val="single"/>
          <w:lang w:val="en-GB"/>
        </w:rPr>
      </w:pPr>
    </w:p>
    <w:p w14:paraId="105FF277" w14:textId="67F984E2" w:rsidR="000643BF" w:rsidRPr="000643BF" w:rsidRDefault="000643BF" w:rsidP="000643BF">
      <w:pPr>
        <w:jc w:val="both"/>
        <w:rPr>
          <w:rFonts w:ascii="Segoe UI" w:eastAsia="Calibri" w:hAnsi="Segoe UI" w:cs="Segoe UI"/>
          <w:sz w:val="22"/>
          <w:szCs w:val="22"/>
          <w:lang w:val="en-GB"/>
        </w:rPr>
      </w:pPr>
      <w:r w:rsidRPr="000643BF">
        <w:rPr>
          <w:rFonts w:ascii="Segoe UI" w:eastAsia="Calibri" w:hAnsi="Segoe UI" w:cs="Segoe UI"/>
          <w:sz w:val="22"/>
          <w:szCs w:val="22"/>
          <w:lang w:val="en-GB"/>
        </w:rPr>
        <w:t>Supporting people with a learning disability and autistic people to live happier, healthier, longer lives: bitesize guide for local systems</w:t>
      </w:r>
      <w:r w:rsidR="000246FC">
        <w:rPr>
          <w:rFonts w:ascii="Segoe UI" w:eastAsia="Calibri" w:hAnsi="Segoe UI" w:cs="Segoe UI"/>
          <w:sz w:val="22"/>
          <w:szCs w:val="22"/>
          <w:lang w:val="en-GB"/>
        </w:rPr>
        <w:t xml:space="preserve">.  </w:t>
      </w:r>
      <w:r w:rsidRPr="000643BF">
        <w:rPr>
          <w:rFonts w:ascii="Segoe UI" w:eastAsia="Calibri" w:hAnsi="Segoe UI" w:cs="Segoe UI"/>
          <w:sz w:val="22"/>
          <w:szCs w:val="22"/>
          <w:lang w:val="en-GB"/>
        </w:rPr>
        <w:t>This guide contributes to the commitment in the 'Building the right support' action plan (Jul 2022) to publish a range of guidance and information for commissioners.</w:t>
      </w:r>
    </w:p>
    <w:p w14:paraId="4BE5842A" w14:textId="77777777" w:rsidR="000643BF" w:rsidRPr="000643BF" w:rsidRDefault="000643BF" w:rsidP="000643BF">
      <w:pPr>
        <w:jc w:val="both"/>
        <w:rPr>
          <w:rFonts w:ascii="Segoe UI" w:eastAsia="Calibri" w:hAnsi="Segoe UI" w:cs="Segoe UI"/>
          <w:b/>
          <w:bCs/>
          <w:sz w:val="22"/>
          <w:szCs w:val="22"/>
          <w:u w:val="single"/>
          <w:lang w:val="en-GB"/>
        </w:rPr>
      </w:pPr>
    </w:p>
    <w:p w14:paraId="3F0C1D4B" w14:textId="77777777" w:rsidR="000643BF" w:rsidRPr="000643BF" w:rsidRDefault="00C06399" w:rsidP="000643BF">
      <w:pPr>
        <w:jc w:val="both"/>
        <w:rPr>
          <w:rFonts w:ascii="Segoe UI" w:eastAsia="Calibri" w:hAnsi="Segoe UI" w:cs="Segoe UI"/>
          <w:b/>
          <w:bCs/>
          <w:sz w:val="22"/>
          <w:szCs w:val="22"/>
          <w:u w:val="single"/>
          <w:lang w:val="en-GB"/>
        </w:rPr>
      </w:pPr>
      <w:hyperlink r:id="rId59" w:history="1">
        <w:r w:rsidR="000643BF" w:rsidRPr="000643BF">
          <w:rPr>
            <w:rStyle w:val="Hyperlink"/>
            <w:rFonts w:ascii="Segoe UI" w:eastAsia="Calibri" w:hAnsi="Segoe UI" w:cs="Segoe UI"/>
            <w:b/>
            <w:bCs/>
            <w:sz w:val="22"/>
            <w:szCs w:val="22"/>
            <w:lang w:val="en-GB"/>
          </w:rPr>
          <w:t>https://www.england.nhs.uk/publication/supporting-people-with-a-learning-disability-and-autistic-people-to-live-happier-healthier-longer-lives-bitesize-guide-for-local-systems/</w:t>
        </w:r>
      </w:hyperlink>
      <w:r w:rsidR="000643BF" w:rsidRPr="000643BF">
        <w:rPr>
          <w:rFonts w:ascii="Segoe UI" w:eastAsia="Calibri" w:hAnsi="Segoe UI" w:cs="Segoe UI"/>
          <w:b/>
          <w:bCs/>
          <w:sz w:val="22"/>
          <w:szCs w:val="22"/>
          <w:u w:val="single"/>
          <w:lang w:val="en-GB"/>
        </w:rPr>
        <w:t xml:space="preserve"> </w:t>
      </w:r>
    </w:p>
    <w:p w14:paraId="1CDF0C8B" w14:textId="0FA85F17" w:rsidR="000643BF" w:rsidRDefault="000643BF" w:rsidP="00AC3947">
      <w:pPr>
        <w:jc w:val="both"/>
        <w:rPr>
          <w:rFonts w:ascii="Segoe UI" w:eastAsia="Calibri" w:hAnsi="Segoe UI" w:cs="Segoe UI"/>
          <w:b/>
          <w:bCs/>
          <w:sz w:val="22"/>
          <w:szCs w:val="22"/>
          <w:lang w:val="en-GB"/>
        </w:rPr>
      </w:pPr>
    </w:p>
    <w:p w14:paraId="3B6A3A5F" w14:textId="58FF67D2" w:rsidR="000643BF" w:rsidRPr="000643BF" w:rsidRDefault="000643BF" w:rsidP="000643BF">
      <w:pPr>
        <w:pStyle w:val="NormalWeb"/>
        <w:numPr>
          <w:ilvl w:val="0"/>
          <w:numId w:val="3"/>
        </w:numPr>
        <w:shd w:val="clear" w:color="auto" w:fill="FFFFFF"/>
        <w:spacing w:before="0" w:beforeAutospacing="0" w:after="0" w:afterAutospacing="0"/>
        <w:rPr>
          <w:rStyle w:val="Hyperlink"/>
          <w:rFonts w:ascii="Segoe UI" w:hAnsi="Segoe UI" w:cs="Segoe UI"/>
          <w:b/>
          <w:bCs/>
          <w:color w:val="0B0C0C"/>
          <w:sz w:val="22"/>
          <w:szCs w:val="22"/>
          <w:u w:val="none"/>
        </w:rPr>
      </w:pPr>
      <w:r w:rsidRPr="000643BF">
        <w:rPr>
          <w:rStyle w:val="Hyperlink"/>
          <w:rFonts w:ascii="Segoe UI" w:hAnsi="Segoe UI" w:cs="Segoe UI"/>
          <w:b/>
          <w:bCs/>
          <w:color w:val="0B0C0C"/>
          <w:sz w:val="22"/>
          <w:szCs w:val="22"/>
          <w:u w:val="none"/>
        </w:rPr>
        <w:t>Children’s mental health services 2021-2022</w:t>
      </w:r>
    </w:p>
    <w:p w14:paraId="754E0FEC" w14:textId="77777777" w:rsidR="000643BF" w:rsidRPr="000643BF" w:rsidRDefault="000643BF" w:rsidP="000643BF">
      <w:pPr>
        <w:pStyle w:val="NormalWeb"/>
        <w:shd w:val="clear" w:color="auto" w:fill="FFFFFF"/>
        <w:spacing w:before="0" w:beforeAutospacing="0" w:after="0" w:afterAutospacing="0"/>
        <w:rPr>
          <w:rStyle w:val="Hyperlink"/>
          <w:rFonts w:ascii="Segoe UI" w:hAnsi="Segoe UI" w:cs="Segoe UI"/>
          <w:i/>
          <w:iCs/>
          <w:color w:val="0B0C0C"/>
          <w:sz w:val="22"/>
          <w:szCs w:val="22"/>
          <w:u w:val="none"/>
        </w:rPr>
      </w:pPr>
    </w:p>
    <w:p w14:paraId="4EC5C087" w14:textId="77777777" w:rsidR="000643BF" w:rsidRPr="000643BF" w:rsidRDefault="000643BF" w:rsidP="000643BF">
      <w:pPr>
        <w:pStyle w:val="NormalWeb"/>
        <w:shd w:val="clear" w:color="auto" w:fill="FFFFFF"/>
        <w:spacing w:before="0" w:beforeAutospacing="0" w:after="0" w:afterAutospacing="0"/>
        <w:rPr>
          <w:rStyle w:val="Hyperlink"/>
          <w:rFonts w:ascii="Segoe UI" w:hAnsi="Segoe UI" w:cs="Segoe UI"/>
          <w:color w:val="0B0C0C"/>
          <w:sz w:val="22"/>
          <w:szCs w:val="22"/>
          <w:u w:val="none"/>
        </w:rPr>
      </w:pPr>
      <w:r w:rsidRPr="000643BF">
        <w:rPr>
          <w:rStyle w:val="Hyperlink"/>
          <w:rFonts w:ascii="Segoe UI" w:hAnsi="Segoe UI" w:cs="Segoe UI"/>
          <w:color w:val="0B0C0C"/>
          <w:sz w:val="22"/>
          <w:szCs w:val="22"/>
          <w:u w:val="none"/>
        </w:rPr>
        <w:t>This report finds that the NHS estimates that 18 per cent of children aged 7 to 16 years and 26 per cent of those aged 17 to 19 have a probable mental health disorder, up from 17 per cent in 2021. It aims to assess children’s ability to access timely treatment, and to understand how that has changed in recent years.</w:t>
      </w:r>
    </w:p>
    <w:p w14:paraId="1377D52F" w14:textId="77777777" w:rsidR="000643BF" w:rsidRPr="000643BF" w:rsidRDefault="000643BF" w:rsidP="000643BF">
      <w:pPr>
        <w:pStyle w:val="NormalWeb"/>
        <w:shd w:val="clear" w:color="auto" w:fill="FFFFFF"/>
        <w:spacing w:before="0" w:beforeAutospacing="0" w:after="0" w:afterAutospacing="0"/>
        <w:rPr>
          <w:rStyle w:val="Hyperlink"/>
          <w:rFonts w:ascii="Segoe UI" w:hAnsi="Segoe UI" w:cs="Segoe UI"/>
          <w:b/>
          <w:bCs/>
          <w:color w:val="0B0C0C"/>
          <w:sz w:val="22"/>
          <w:szCs w:val="22"/>
          <w:u w:val="none"/>
        </w:rPr>
      </w:pPr>
    </w:p>
    <w:p w14:paraId="773A3341" w14:textId="77777777" w:rsidR="000643BF" w:rsidRPr="00334D57" w:rsidRDefault="00C06399" w:rsidP="000643BF">
      <w:pPr>
        <w:pStyle w:val="NormalWeb"/>
        <w:shd w:val="clear" w:color="auto" w:fill="FFFFFF"/>
        <w:spacing w:before="0" w:beforeAutospacing="0" w:after="0" w:afterAutospacing="0"/>
        <w:rPr>
          <w:rStyle w:val="Hyperlink"/>
          <w:rFonts w:ascii="Segoe UI" w:hAnsi="Segoe UI" w:cs="Segoe UI"/>
          <w:b/>
          <w:bCs/>
          <w:color w:val="0B0C0C"/>
          <w:sz w:val="22"/>
          <w:szCs w:val="22"/>
        </w:rPr>
      </w:pPr>
      <w:hyperlink r:id="rId60" w:history="1">
        <w:r w:rsidR="000643BF" w:rsidRPr="000643BF">
          <w:rPr>
            <w:rStyle w:val="Hyperlink"/>
            <w:rFonts w:ascii="Segoe UI" w:hAnsi="Segoe UI" w:cs="Segoe UI"/>
            <w:b/>
            <w:bCs/>
            <w:sz w:val="22"/>
            <w:szCs w:val="22"/>
          </w:rPr>
          <w:t>https://www.childrenscommissioner.gov.uk/resource/29751/</w:t>
        </w:r>
      </w:hyperlink>
      <w:r w:rsidR="000643BF" w:rsidRPr="00334D57">
        <w:rPr>
          <w:rStyle w:val="Hyperlink"/>
          <w:rFonts w:ascii="Segoe UI" w:hAnsi="Segoe UI" w:cs="Segoe UI"/>
          <w:b/>
          <w:bCs/>
          <w:color w:val="0B0C0C"/>
          <w:sz w:val="22"/>
          <w:szCs w:val="22"/>
        </w:rPr>
        <w:t xml:space="preserve"> </w:t>
      </w:r>
    </w:p>
    <w:p w14:paraId="7C3EA662" w14:textId="45F88B6F" w:rsidR="005A1514" w:rsidRDefault="005A1514" w:rsidP="00AC3947">
      <w:pPr>
        <w:jc w:val="both"/>
        <w:rPr>
          <w:rFonts w:ascii="Segoe UI" w:hAnsi="Segoe UI" w:cs="Segoe UI"/>
          <w:b/>
          <w:bCs/>
          <w:sz w:val="22"/>
          <w:szCs w:val="22"/>
          <w:u w:val="single"/>
          <w:lang w:val="en-GB"/>
        </w:rPr>
      </w:pPr>
    </w:p>
    <w:p w14:paraId="26C9C984" w14:textId="77777777" w:rsidR="000643BF" w:rsidRPr="000643BF" w:rsidRDefault="000643BF" w:rsidP="000643BF">
      <w:pPr>
        <w:pStyle w:val="ListParagraph"/>
        <w:numPr>
          <w:ilvl w:val="0"/>
          <w:numId w:val="3"/>
        </w:numPr>
        <w:rPr>
          <w:rFonts w:ascii="Segoe UI" w:hAnsi="Segoe UI" w:cs="Segoe UI"/>
          <w:b/>
          <w:bCs/>
          <w:sz w:val="22"/>
          <w:szCs w:val="22"/>
        </w:rPr>
      </w:pPr>
      <w:r w:rsidRPr="000643BF">
        <w:rPr>
          <w:rFonts w:ascii="Segoe UI" w:hAnsi="Segoe UI" w:cs="Segoe UI"/>
          <w:b/>
          <w:bCs/>
          <w:sz w:val="22"/>
          <w:szCs w:val="22"/>
        </w:rPr>
        <w:t>Being an anchor institution: partnership approaches to improving population health</w:t>
      </w:r>
    </w:p>
    <w:p w14:paraId="26448AD9" w14:textId="77777777" w:rsidR="000643BF" w:rsidRPr="000643BF" w:rsidRDefault="000643BF" w:rsidP="000643BF">
      <w:pPr>
        <w:rPr>
          <w:rFonts w:ascii="Segoe UI" w:hAnsi="Segoe UI" w:cs="Segoe UI"/>
          <w:i/>
          <w:iCs/>
          <w:sz w:val="22"/>
          <w:szCs w:val="22"/>
        </w:rPr>
      </w:pPr>
    </w:p>
    <w:p w14:paraId="2E8F5BA8" w14:textId="77777777" w:rsidR="000643BF" w:rsidRPr="000643BF" w:rsidRDefault="000643BF" w:rsidP="000643BF">
      <w:pPr>
        <w:rPr>
          <w:rFonts w:ascii="Segoe UI" w:hAnsi="Segoe UI" w:cs="Segoe UI"/>
          <w:sz w:val="22"/>
          <w:szCs w:val="22"/>
        </w:rPr>
      </w:pPr>
      <w:r w:rsidRPr="000643BF">
        <w:rPr>
          <w:rFonts w:ascii="Segoe UI" w:hAnsi="Segoe UI" w:cs="Segoe UI"/>
          <w:sz w:val="22"/>
          <w:szCs w:val="22"/>
        </w:rPr>
        <w:t>This new report showcases just some of the many innovative approaches taken by trusts as they work to realise the benefits of their role as anchors in local communities.</w:t>
      </w:r>
    </w:p>
    <w:p w14:paraId="4CBC180B" w14:textId="77777777" w:rsidR="000643BF" w:rsidRPr="000643BF" w:rsidRDefault="000643BF" w:rsidP="000643BF">
      <w:pPr>
        <w:rPr>
          <w:rFonts w:ascii="Segoe UI" w:hAnsi="Segoe UI" w:cs="Segoe UI"/>
          <w:sz w:val="22"/>
          <w:szCs w:val="22"/>
        </w:rPr>
      </w:pPr>
    </w:p>
    <w:p w14:paraId="66F339EE" w14:textId="77777777" w:rsidR="000643BF" w:rsidRPr="00334D57" w:rsidRDefault="00C06399" w:rsidP="000643BF">
      <w:pPr>
        <w:rPr>
          <w:rFonts w:ascii="Segoe UI" w:hAnsi="Segoe UI" w:cs="Segoe UI"/>
          <w:b/>
          <w:bCs/>
          <w:sz w:val="22"/>
          <w:szCs w:val="22"/>
        </w:rPr>
      </w:pPr>
      <w:hyperlink r:id="rId61" w:history="1">
        <w:r w:rsidR="000643BF" w:rsidRPr="000643BF">
          <w:rPr>
            <w:rStyle w:val="Hyperlink"/>
            <w:rFonts w:ascii="Segoe UI" w:hAnsi="Segoe UI" w:cs="Segoe UI"/>
            <w:b/>
            <w:bCs/>
            <w:sz w:val="22"/>
            <w:szCs w:val="22"/>
          </w:rPr>
          <w:t>https://nhsproviders.org/being-an-anchor-institution</w:t>
        </w:r>
      </w:hyperlink>
      <w:r w:rsidR="000643BF" w:rsidRPr="00334D57">
        <w:rPr>
          <w:rFonts w:ascii="Segoe UI" w:hAnsi="Segoe UI" w:cs="Segoe UI"/>
          <w:b/>
          <w:bCs/>
          <w:sz w:val="22"/>
          <w:szCs w:val="22"/>
        </w:rPr>
        <w:t xml:space="preserve"> </w:t>
      </w:r>
    </w:p>
    <w:p w14:paraId="6B09F0F8" w14:textId="776E5D84" w:rsidR="000643BF" w:rsidRPr="000643BF" w:rsidRDefault="000643BF" w:rsidP="00AC3947">
      <w:pPr>
        <w:jc w:val="both"/>
        <w:rPr>
          <w:rFonts w:ascii="Segoe UI" w:hAnsi="Segoe UI" w:cs="Segoe UI"/>
          <w:b/>
          <w:bCs/>
          <w:sz w:val="22"/>
          <w:szCs w:val="22"/>
          <w:u w:val="single"/>
        </w:rPr>
      </w:pPr>
    </w:p>
    <w:p w14:paraId="318C249F" w14:textId="77777777" w:rsidR="003D74BD" w:rsidRPr="003D74BD" w:rsidRDefault="000643BF" w:rsidP="003D74BD">
      <w:pPr>
        <w:pStyle w:val="ListParagraph"/>
        <w:numPr>
          <w:ilvl w:val="0"/>
          <w:numId w:val="20"/>
        </w:numPr>
        <w:rPr>
          <w:rFonts w:ascii="Segoe UI" w:eastAsiaTheme="majorEastAsia" w:hAnsi="Segoe UI" w:cs="Segoe UI"/>
          <w:b/>
          <w:bCs/>
          <w:sz w:val="22"/>
          <w:szCs w:val="22"/>
        </w:rPr>
      </w:pPr>
      <w:r>
        <w:rPr>
          <w:rFonts w:ascii="Segoe UI" w:hAnsi="Segoe UI" w:cs="Segoe UI"/>
          <w:b/>
          <w:bCs/>
          <w:sz w:val="22"/>
          <w:szCs w:val="22"/>
          <w:u w:val="single"/>
          <w:lang w:val="en-GB"/>
        </w:rPr>
        <w:t xml:space="preserve"> </w:t>
      </w:r>
      <w:r w:rsidR="003D74BD" w:rsidRPr="003D74BD">
        <w:rPr>
          <w:rFonts w:ascii="Segoe UI" w:eastAsiaTheme="majorEastAsia" w:hAnsi="Segoe UI" w:cs="Segoe UI"/>
          <w:b/>
          <w:bCs/>
          <w:sz w:val="22"/>
          <w:szCs w:val="22"/>
        </w:rPr>
        <w:t>No more sticking plasters: repairing and transforming the NHS estate</w:t>
      </w:r>
    </w:p>
    <w:p w14:paraId="6865A487" w14:textId="77777777" w:rsidR="003D74BD" w:rsidRPr="00856916" w:rsidRDefault="003D74BD" w:rsidP="003D74BD">
      <w:pPr>
        <w:rPr>
          <w:rFonts w:ascii="Segoe UI" w:eastAsiaTheme="majorEastAsia" w:hAnsi="Segoe UI" w:cs="Segoe UI"/>
          <w:i/>
          <w:iCs/>
          <w:sz w:val="22"/>
          <w:szCs w:val="22"/>
        </w:rPr>
      </w:pPr>
    </w:p>
    <w:p w14:paraId="1E65B4CC" w14:textId="77777777" w:rsidR="003D74BD" w:rsidRDefault="003D74BD" w:rsidP="003D74BD">
      <w:pPr>
        <w:rPr>
          <w:rFonts w:ascii="Segoe UI" w:eastAsiaTheme="majorEastAsia" w:hAnsi="Segoe UI" w:cs="Segoe UI"/>
          <w:sz w:val="22"/>
          <w:szCs w:val="22"/>
        </w:rPr>
      </w:pPr>
      <w:r>
        <w:rPr>
          <w:rFonts w:ascii="Segoe UI" w:eastAsiaTheme="majorEastAsia" w:hAnsi="Segoe UI" w:cs="Segoe UI"/>
          <w:sz w:val="22"/>
          <w:szCs w:val="22"/>
        </w:rPr>
        <w:t>This</w:t>
      </w:r>
      <w:r w:rsidRPr="00856916">
        <w:rPr>
          <w:rFonts w:ascii="Segoe UI" w:eastAsiaTheme="majorEastAsia" w:hAnsi="Segoe UI" w:cs="Segoe UI"/>
          <w:sz w:val="22"/>
          <w:szCs w:val="22"/>
        </w:rPr>
        <w:t xml:space="preserve"> new report explores the state of capital funding and allocations across the NHS provider sector and sets out how capital investment has the potential to transform the NHS.</w:t>
      </w:r>
    </w:p>
    <w:p w14:paraId="3ED5C336" w14:textId="77777777" w:rsidR="003D74BD" w:rsidRPr="00856916" w:rsidRDefault="003D74BD" w:rsidP="003D74BD">
      <w:pPr>
        <w:rPr>
          <w:rFonts w:ascii="Segoe UI" w:eastAsiaTheme="majorEastAsia" w:hAnsi="Segoe UI" w:cs="Segoe UI"/>
          <w:sz w:val="22"/>
          <w:szCs w:val="22"/>
        </w:rPr>
      </w:pPr>
    </w:p>
    <w:p w14:paraId="29AEC4F0" w14:textId="71BB2D28" w:rsidR="003D74BD" w:rsidRDefault="00C06399" w:rsidP="003D74BD">
      <w:pPr>
        <w:rPr>
          <w:rFonts w:ascii="Segoe UI" w:eastAsiaTheme="majorEastAsia" w:hAnsi="Segoe UI" w:cs="Segoe UI"/>
          <w:b/>
          <w:bCs/>
          <w:sz w:val="22"/>
          <w:szCs w:val="22"/>
        </w:rPr>
      </w:pPr>
      <w:hyperlink r:id="rId62" w:history="1">
        <w:r w:rsidR="003D74BD" w:rsidRPr="0058290B">
          <w:rPr>
            <w:rStyle w:val="Hyperlink"/>
            <w:rFonts w:ascii="Segoe UI" w:eastAsiaTheme="majorEastAsia" w:hAnsi="Segoe UI" w:cs="Segoe UI"/>
            <w:b/>
            <w:bCs/>
            <w:sz w:val="22"/>
            <w:szCs w:val="22"/>
          </w:rPr>
          <w:t>https://nhsproviders.org/no-more-sticking-plasters</w:t>
        </w:r>
      </w:hyperlink>
      <w:r w:rsidR="003D74BD" w:rsidRPr="0058290B">
        <w:rPr>
          <w:rFonts w:ascii="Segoe UI" w:eastAsiaTheme="majorEastAsia" w:hAnsi="Segoe UI" w:cs="Segoe UI"/>
          <w:b/>
          <w:bCs/>
          <w:sz w:val="22"/>
          <w:szCs w:val="22"/>
        </w:rPr>
        <w:t xml:space="preserve"> </w:t>
      </w:r>
    </w:p>
    <w:p w14:paraId="34C04082" w14:textId="77777777" w:rsidR="003D74BD" w:rsidRDefault="003D74BD" w:rsidP="003D74BD">
      <w:pPr>
        <w:rPr>
          <w:rFonts w:ascii="Segoe UI" w:eastAsiaTheme="majorEastAsia" w:hAnsi="Segoe UI" w:cs="Segoe UI"/>
          <w:b/>
          <w:bCs/>
          <w:sz w:val="22"/>
          <w:szCs w:val="22"/>
        </w:rPr>
      </w:pPr>
    </w:p>
    <w:p w14:paraId="600681DE" w14:textId="30C5E841" w:rsidR="000643BF" w:rsidRPr="003D74BD" w:rsidRDefault="000643BF" w:rsidP="00AC3947">
      <w:pPr>
        <w:jc w:val="both"/>
        <w:rPr>
          <w:rFonts w:ascii="Segoe UI" w:hAnsi="Segoe UI" w:cs="Segoe UI"/>
          <w:b/>
          <w:bCs/>
          <w:sz w:val="22"/>
          <w:szCs w:val="22"/>
          <w:u w:val="single"/>
        </w:rPr>
      </w:pPr>
    </w:p>
    <w:p w14:paraId="413334E3" w14:textId="30AF91DF" w:rsidR="00F7642A" w:rsidRDefault="00F13CF0" w:rsidP="00BE5169">
      <w:pPr>
        <w:jc w:val="center"/>
        <w:rPr>
          <w:rFonts w:ascii="Segoe UI" w:eastAsia="Calibri" w:hAnsi="Segoe UI" w:cs="Segoe UI"/>
          <w:b/>
          <w:bCs/>
          <w:sz w:val="22"/>
          <w:szCs w:val="22"/>
          <w:lang w:val="en-GB"/>
        </w:rPr>
      </w:pPr>
      <w:r w:rsidRPr="00856916">
        <w:rPr>
          <w:rFonts w:ascii="Segoe UI" w:eastAsia="Calibri" w:hAnsi="Segoe UI" w:cs="Segoe UI"/>
          <w:b/>
          <w:bCs/>
          <w:sz w:val="22"/>
          <w:szCs w:val="22"/>
          <w:lang w:val="en-GB"/>
        </w:rPr>
        <w:t>HIGH PROFILE FAILINGS – LEARNING/’TRUE FOR US’</w:t>
      </w:r>
    </w:p>
    <w:p w14:paraId="5A7BEFAE" w14:textId="77777777" w:rsidR="00BE5169" w:rsidRDefault="00BE5169" w:rsidP="00BE5169">
      <w:pPr>
        <w:jc w:val="center"/>
        <w:rPr>
          <w:rFonts w:ascii="Segoe UI" w:eastAsia="Calibri" w:hAnsi="Segoe UI" w:cs="Segoe UI"/>
          <w:b/>
          <w:bCs/>
          <w:sz w:val="22"/>
          <w:szCs w:val="22"/>
          <w:lang w:val="en-GB"/>
        </w:rPr>
      </w:pPr>
    </w:p>
    <w:p w14:paraId="3E5BE75C" w14:textId="4D875628" w:rsidR="00BE5169" w:rsidRPr="00BE5169" w:rsidRDefault="00BE5169" w:rsidP="00BE5169">
      <w:pPr>
        <w:jc w:val="both"/>
        <w:rPr>
          <w:rFonts w:ascii="Segoe UI" w:eastAsia="Calibri" w:hAnsi="Segoe UI" w:cs="Segoe UI"/>
          <w:sz w:val="22"/>
          <w:szCs w:val="22"/>
          <w:lang w:val="en-GB"/>
        </w:rPr>
      </w:pPr>
      <w:r w:rsidRPr="00BE5169">
        <w:rPr>
          <w:rFonts w:ascii="Segoe UI" w:eastAsia="Calibri" w:hAnsi="Segoe UI" w:cs="Segoe UI"/>
          <w:sz w:val="22"/>
          <w:szCs w:val="22"/>
          <w:lang w:val="en-GB"/>
        </w:rPr>
        <w:t>A number of high profile corporate governance failures and/or weaknesses continually litter the headlines and the events that damage such organisations do not just happen. They are commonly linked to boards being blind to the underlying risks that threaten their organisations and to the effectiveness of governance systems. Whilst these are predominantly headline news items with some containing  allegations</w:t>
      </w:r>
      <w:r>
        <w:rPr>
          <w:rFonts w:ascii="Segoe UI" w:eastAsia="Calibri" w:hAnsi="Segoe UI" w:cs="Segoe UI"/>
          <w:sz w:val="22"/>
          <w:szCs w:val="22"/>
          <w:lang w:val="en-GB"/>
        </w:rPr>
        <w:t xml:space="preserve"> to be investigated</w:t>
      </w:r>
      <w:r w:rsidRPr="00BE5169">
        <w:rPr>
          <w:rFonts w:ascii="Segoe UI" w:eastAsia="Calibri" w:hAnsi="Segoe UI" w:cs="Segoe UI"/>
          <w:sz w:val="22"/>
          <w:szCs w:val="22"/>
          <w:lang w:val="en-GB"/>
        </w:rPr>
        <w:t xml:space="preserve"> – they are presented to the Board in this report to stimulate consideration of the importance of corporate governance (and of perception</w:t>
      </w:r>
      <w:r>
        <w:rPr>
          <w:rFonts w:ascii="Segoe UI" w:eastAsia="Calibri" w:hAnsi="Segoe UI" w:cs="Segoe UI"/>
          <w:sz w:val="22"/>
          <w:szCs w:val="22"/>
          <w:lang w:val="en-GB"/>
        </w:rPr>
        <w:t>s on reputation</w:t>
      </w:r>
      <w:r w:rsidRPr="00BE5169">
        <w:rPr>
          <w:rFonts w:ascii="Segoe UI" w:eastAsia="Calibri" w:hAnsi="Segoe UI" w:cs="Segoe UI"/>
          <w:sz w:val="22"/>
          <w:szCs w:val="22"/>
          <w:lang w:val="en-GB"/>
        </w:rPr>
        <w:t xml:space="preserve">) and to give due regard to there being any risk of it being ‘true for us’.  </w:t>
      </w:r>
    </w:p>
    <w:p w14:paraId="62AD49EE" w14:textId="2CFA0D59" w:rsidR="00DF7A4D" w:rsidRPr="00DF7A4D" w:rsidRDefault="00DF7A4D" w:rsidP="00AC3947">
      <w:pPr>
        <w:jc w:val="both"/>
        <w:rPr>
          <w:rFonts w:ascii="Segoe UI" w:eastAsia="Calibri" w:hAnsi="Segoe UI" w:cs="Segoe UI"/>
          <w:sz w:val="22"/>
          <w:szCs w:val="22"/>
          <w:lang w:val="en-GB"/>
        </w:rPr>
      </w:pPr>
    </w:p>
    <w:p w14:paraId="0FDED9AA" w14:textId="34FDCAEC" w:rsidR="00DF7A4D" w:rsidRDefault="00DF7A4D" w:rsidP="00BE5169">
      <w:pPr>
        <w:jc w:val="center"/>
        <w:rPr>
          <w:rFonts w:ascii="Segoe UI" w:eastAsia="Calibri" w:hAnsi="Segoe UI" w:cs="Segoe UI"/>
          <w:b/>
          <w:bCs/>
          <w:sz w:val="22"/>
          <w:szCs w:val="22"/>
          <w:lang w:val="en-GB"/>
        </w:rPr>
      </w:pPr>
      <w:r>
        <w:rPr>
          <w:rFonts w:ascii="Segoe UI" w:eastAsia="Calibri" w:hAnsi="Segoe UI" w:cs="Segoe UI"/>
          <w:b/>
          <w:bCs/>
          <w:sz w:val="22"/>
          <w:szCs w:val="22"/>
          <w:lang w:val="en-GB"/>
        </w:rPr>
        <w:t>Outstanding Trust handed warning notice</w:t>
      </w:r>
    </w:p>
    <w:p w14:paraId="075E9B27" w14:textId="77777777" w:rsidR="00DF7A4D" w:rsidRDefault="00DF7A4D" w:rsidP="00AC3947">
      <w:pPr>
        <w:jc w:val="both"/>
        <w:rPr>
          <w:rFonts w:ascii="Segoe UI" w:eastAsia="Calibri" w:hAnsi="Segoe UI" w:cs="Segoe UI"/>
          <w:b/>
          <w:bCs/>
          <w:sz w:val="22"/>
          <w:szCs w:val="22"/>
          <w:lang w:val="en-GB"/>
        </w:rPr>
      </w:pPr>
    </w:p>
    <w:p w14:paraId="4291DC8A" w14:textId="5C011745" w:rsidR="00DF7A4D" w:rsidRDefault="00DF7A4D" w:rsidP="00AC3947">
      <w:pPr>
        <w:jc w:val="both"/>
        <w:rPr>
          <w:rFonts w:ascii="Segoe UI" w:eastAsia="Calibri" w:hAnsi="Segoe UI" w:cs="Segoe UI"/>
          <w:sz w:val="22"/>
          <w:szCs w:val="22"/>
          <w:lang w:val="en-GB"/>
        </w:rPr>
      </w:pPr>
      <w:r w:rsidRPr="00DF7A4D">
        <w:rPr>
          <w:rFonts w:ascii="Segoe UI" w:eastAsia="Calibri" w:hAnsi="Segoe UI" w:cs="Segoe UI"/>
          <w:sz w:val="22"/>
          <w:szCs w:val="22"/>
          <w:lang w:val="en-GB"/>
        </w:rPr>
        <w:t>An ‘outstanding’ rated acute trust has been served with a warning notice by the Care Quality Commission and told to make ‘significant and immediate improvements’ to its mental health and learning disabilities services.</w:t>
      </w:r>
    </w:p>
    <w:p w14:paraId="30E68AA2" w14:textId="77777777" w:rsidR="00BE5169" w:rsidRPr="00DF7A4D" w:rsidRDefault="00BE5169" w:rsidP="00AC3947">
      <w:pPr>
        <w:jc w:val="both"/>
        <w:rPr>
          <w:rFonts w:ascii="Segoe UI" w:eastAsia="Calibri" w:hAnsi="Segoe UI" w:cs="Segoe UI"/>
          <w:sz w:val="22"/>
          <w:szCs w:val="22"/>
          <w:lang w:val="en-GB"/>
        </w:rPr>
      </w:pPr>
    </w:p>
    <w:p w14:paraId="70C67697" w14:textId="17613728" w:rsidR="00DF7A4D" w:rsidRDefault="00DF7A4D" w:rsidP="00AC3947">
      <w:pPr>
        <w:jc w:val="both"/>
        <w:rPr>
          <w:rFonts w:ascii="Segoe UI" w:eastAsia="Calibri" w:hAnsi="Segoe UI" w:cs="Segoe UI"/>
          <w:sz w:val="22"/>
          <w:szCs w:val="22"/>
          <w:lang w:val="en-GB"/>
        </w:rPr>
      </w:pPr>
      <w:r w:rsidRPr="00DF7A4D">
        <w:rPr>
          <w:rFonts w:ascii="Segoe UI" w:eastAsia="Calibri" w:hAnsi="Segoe UI" w:cs="Segoe UI"/>
          <w:sz w:val="22"/>
          <w:szCs w:val="22"/>
          <w:lang w:val="en-GB"/>
        </w:rPr>
        <w:t>The CQC said staff at Newcastle upon Tyne Hospitals Foundation Trust had not always carried out mental capacity assessments when people presented with mental health needs. And this included when decisions were made to restrain patients in the emergency department.</w:t>
      </w:r>
    </w:p>
    <w:p w14:paraId="078DA5E4" w14:textId="77777777" w:rsidR="00BE5169" w:rsidRPr="00DF7A4D" w:rsidRDefault="00BE5169" w:rsidP="00AC3947">
      <w:pPr>
        <w:jc w:val="both"/>
        <w:rPr>
          <w:rFonts w:ascii="Segoe UI" w:eastAsia="Calibri" w:hAnsi="Segoe UI" w:cs="Segoe UI"/>
          <w:sz w:val="22"/>
          <w:szCs w:val="22"/>
          <w:lang w:val="en-GB"/>
        </w:rPr>
      </w:pPr>
    </w:p>
    <w:p w14:paraId="5CABEAA0" w14:textId="59554FA0" w:rsidR="00DF7A4D" w:rsidRDefault="00DF7A4D" w:rsidP="00AC3947">
      <w:pPr>
        <w:jc w:val="both"/>
        <w:rPr>
          <w:rFonts w:ascii="Segoe UI" w:eastAsia="Calibri" w:hAnsi="Segoe UI" w:cs="Segoe UI"/>
          <w:sz w:val="22"/>
          <w:szCs w:val="22"/>
          <w:lang w:val="en-GB"/>
        </w:rPr>
      </w:pPr>
      <w:r w:rsidRPr="00DF7A4D">
        <w:rPr>
          <w:rFonts w:ascii="Segoe UI" w:eastAsia="Calibri" w:hAnsi="Segoe UI" w:cs="Segoe UI"/>
          <w:sz w:val="22"/>
          <w:szCs w:val="22"/>
          <w:lang w:val="en-GB"/>
        </w:rPr>
        <w:t>A CQC warning notice</w:t>
      </w:r>
      <w:r w:rsidR="00BE5169">
        <w:rPr>
          <w:rFonts w:ascii="Segoe UI" w:eastAsia="Calibri" w:hAnsi="Segoe UI" w:cs="Segoe UI"/>
          <w:sz w:val="22"/>
          <w:szCs w:val="22"/>
          <w:lang w:val="en-GB"/>
        </w:rPr>
        <w:t xml:space="preserve"> has been</w:t>
      </w:r>
      <w:r w:rsidRPr="00DF7A4D">
        <w:rPr>
          <w:rFonts w:ascii="Segoe UI" w:eastAsia="Calibri" w:hAnsi="Segoe UI" w:cs="Segoe UI"/>
          <w:sz w:val="22"/>
          <w:szCs w:val="22"/>
          <w:lang w:val="en-GB"/>
        </w:rPr>
        <w:t xml:space="preserve"> published alongside a report of an inspection between 30 November and 1 December last year, </w:t>
      </w:r>
      <w:r w:rsidR="00BE5169">
        <w:rPr>
          <w:rFonts w:ascii="Segoe UI" w:eastAsia="Calibri" w:hAnsi="Segoe UI" w:cs="Segoe UI"/>
          <w:sz w:val="22"/>
          <w:szCs w:val="22"/>
          <w:lang w:val="en-GB"/>
        </w:rPr>
        <w:t>which s</w:t>
      </w:r>
      <w:r w:rsidRPr="00DF7A4D">
        <w:rPr>
          <w:rFonts w:ascii="Segoe UI" w:eastAsia="Calibri" w:hAnsi="Segoe UI" w:cs="Segoe UI"/>
          <w:sz w:val="22"/>
          <w:szCs w:val="22"/>
          <w:lang w:val="en-GB"/>
        </w:rPr>
        <w:t>ays the trust must make “significant and immediate improvements in the quality of care being provided” to people with mental health issues, learning disabilities, or autism.</w:t>
      </w:r>
      <w:r w:rsidR="00BE5169">
        <w:rPr>
          <w:rFonts w:ascii="Segoe UI" w:eastAsia="Calibri" w:hAnsi="Segoe UI" w:cs="Segoe UI"/>
          <w:sz w:val="22"/>
          <w:szCs w:val="22"/>
          <w:lang w:val="en-GB"/>
        </w:rPr>
        <w:t xml:space="preserve">  </w:t>
      </w:r>
      <w:r w:rsidRPr="00DF7A4D">
        <w:rPr>
          <w:rFonts w:ascii="Segoe UI" w:eastAsia="Calibri" w:hAnsi="Segoe UI" w:cs="Segoe UI"/>
          <w:sz w:val="22"/>
          <w:szCs w:val="22"/>
          <w:lang w:val="en-GB"/>
        </w:rPr>
        <w:t>The warning notice also says the trust must ensure people with a learning disability and autistic people “receive care which meets the full range of their needs”. The trust’s records “did not show evidence that staff had considered patients’ additional needs,” the regulator said.</w:t>
      </w:r>
    </w:p>
    <w:p w14:paraId="38DC9773" w14:textId="77777777" w:rsidR="00BE5169" w:rsidRPr="00DF7A4D" w:rsidRDefault="00BE5169" w:rsidP="00AC3947">
      <w:pPr>
        <w:jc w:val="both"/>
        <w:rPr>
          <w:rFonts w:ascii="Segoe UI" w:eastAsia="Calibri" w:hAnsi="Segoe UI" w:cs="Segoe UI"/>
          <w:sz w:val="22"/>
          <w:szCs w:val="22"/>
          <w:lang w:val="en-GB"/>
        </w:rPr>
      </w:pPr>
    </w:p>
    <w:p w14:paraId="0039406B" w14:textId="6A5358A8" w:rsidR="00B11B6B" w:rsidRPr="00BE5169" w:rsidRDefault="00BE5169" w:rsidP="00BE5169">
      <w:pPr>
        <w:jc w:val="center"/>
        <w:rPr>
          <w:rFonts w:ascii="Segoe UI" w:eastAsia="Calibri" w:hAnsi="Segoe UI" w:cs="Segoe UI"/>
          <w:b/>
          <w:bCs/>
          <w:sz w:val="22"/>
          <w:szCs w:val="22"/>
          <w:lang w:val="en-GB"/>
        </w:rPr>
      </w:pPr>
      <w:r w:rsidRPr="00BE5169">
        <w:rPr>
          <w:rFonts w:ascii="Segoe UI" w:eastAsia="Calibri" w:hAnsi="Segoe UI" w:cs="Segoe UI"/>
          <w:b/>
          <w:bCs/>
          <w:sz w:val="22"/>
          <w:szCs w:val="22"/>
          <w:lang w:val="en-GB"/>
        </w:rPr>
        <w:t>Rapid Review – into the safety of patients</w:t>
      </w:r>
    </w:p>
    <w:p w14:paraId="6BD35AEA" w14:textId="2653B0EE" w:rsidR="00B11B6B" w:rsidRDefault="00B11B6B" w:rsidP="00AC3947">
      <w:pPr>
        <w:jc w:val="both"/>
        <w:rPr>
          <w:rFonts w:ascii="Segoe UI" w:eastAsia="Calibri" w:hAnsi="Segoe UI" w:cs="Segoe UI"/>
          <w:sz w:val="22"/>
          <w:szCs w:val="22"/>
          <w:lang w:val="en-GB"/>
        </w:rPr>
      </w:pPr>
    </w:p>
    <w:p w14:paraId="254EE158" w14:textId="7BC33BB2" w:rsidR="00B11B6B" w:rsidRDefault="004C23F3" w:rsidP="00AC3947">
      <w:pPr>
        <w:jc w:val="both"/>
        <w:rPr>
          <w:rFonts w:ascii="Segoe UI" w:eastAsia="Calibri" w:hAnsi="Segoe UI" w:cs="Segoe UI"/>
          <w:sz w:val="22"/>
          <w:szCs w:val="22"/>
          <w:lang w:val="en-GB"/>
        </w:rPr>
      </w:pPr>
      <w:r>
        <w:rPr>
          <w:rFonts w:ascii="Segoe UI" w:eastAsia="Calibri" w:hAnsi="Segoe UI" w:cs="Segoe UI"/>
          <w:sz w:val="22"/>
          <w:szCs w:val="22"/>
          <w:lang w:val="en-GB"/>
        </w:rPr>
        <w:t>As also highlighted earlier, t</w:t>
      </w:r>
      <w:r w:rsidR="00B11B6B" w:rsidRPr="00B11B6B">
        <w:rPr>
          <w:rFonts w:ascii="Segoe UI" w:eastAsia="Calibri" w:hAnsi="Segoe UI" w:cs="Segoe UI"/>
          <w:sz w:val="22"/>
          <w:szCs w:val="22"/>
          <w:lang w:val="en-GB"/>
        </w:rPr>
        <w:t>he government has launched a rapid review into the safety of patients in mental health hospitals in the wake of a series of reports of abuse and poor care.</w:t>
      </w:r>
      <w:r w:rsidR="00BE5169">
        <w:rPr>
          <w:rFonts w:ascii="Segoe UI" w:eastAsia="Calibri" w:hAnsi="Segoe UI" w:cs="Segoe UI"/>
          <w:sz w:val="22"/>
          <w:szCs w:val="22"/>
          <w:lang w:val="en-GB"/>
        </w:rPr>
        <w:t xml:space="preserve">  </w:t>
      </w:r>
      <w:r w:rsidR="00B11B6B" w:rsidRPr="00B11B6B">
        <w:rPr>
          <w:rFonts w:ascii="Segoe UI" w:eastAsia="Calibri" w:hAnsi="Segoe UI" w:cs="Segoe UI"/>
          <w:sz w:val="22"/>
          <w:szCs w:val="22"/>
          <w:lang w:val="en-GB"/>
        </w:rPr>
        <w:t>Mental health minister Maria Caulfield announced the short inquiry in a </w:t>
      </w:r>
      <w:hyperlink r:id="rId63" w:tgtFrame="_blank" w:history="1">
        <w:r w:rsidR="00B11B6B" w:rsidRPr="00B11B6B">
          <w:rPr>
            <w:rStyle w:val="Hyperlink"/>
            <w:rFonts w:ascii="Segoe UI" w:eastAsia="Calibri" w:hAnsi="Segoe UI" w:cs="Segoe UI"/>
            <w:sz w:val="22"/>
            <w:szCs w:val="22"/>
            <w:lang w:val="en-GB"/>
          </w:rPr>
          <w:t xml:space="preserve">parliamentary statement </w:t>
        </w:r>
      </w:hyperlink>
      <w:r w:rsidR="00B11B6B" w:rsidRPr="00B11B6B">
        <w:rPr>
          <w:rFonts w:ascii="Segoe UI" w:eastAsia="Calibri" w:hAnsi="Segoe UI" w:cs="Segoe UI"/>
          <w:sz w:val="22"/>
          <w:szCs w:val="22"/>
          <w:lang w:val="en-GB"/>
        </w:rPr>
        <w:t>.</w:t>
      </w:r>
    </w:p>
    <w:p w14:paraId="6C5629C4" w14:textId="77777777" w:rsidR="00FA3B8B" w:rsidRPr="00B11B6B" w:rsidRDefault="00FA3B8B" w:rsidP="00AC3947">
      <w:pPr>
        <w:jc w:val="both"/>
        <w:rPr>
          <w:rFonts w:ascii="Segoe UI" w:eastAsia="Calibri" w:hAnsi="Segoe UI" w:cs="Segoe UI"/>
          <w:sz w:val="22"/>
          <w:szCs w:val="22"/>
          <w:lang w:val="en-GB"/>
        </w:rPr>
      </w:pPr>
    </w:p>
    <w:p w14:paraId="5E27B99E" w14:textId="0BD60863" w:rsidR="00B11B6B" w:rsidRDefault="00B11B6B" w:rsidP="00AC3947">
      <w:pPr>
        <w:jc w:val="both"/>
        <w:rPr>
          <w:rFonts w:ascii="Segoe UI" w:eastAsia="Calibri" w:hAnsi="Segoe UI" w:cs="Segoe UI"/>
          <w:sz w:val="22"/>
          <w:szCs w:val="22"/>
          <w:lang w:val="en-GB"/>
        </w:rPr>
      </w:pPr>
      <w:r w:rsidRPr="00B11B6B">
        <w:rPr>
          <w:rFonts w:ascii="Segoe UI" w:eastAsia="Calibri" w:hAnsi="Segoe UI" w:cs="Segoe UI"/>
          <w:sz w:val="22"/>
          <w:szCs w:val="22"/>
          <w:lang w:val="en-GB"/>
        </w:rPr>
        <w:t>“This review is an essential first step in improving safety in mental health inpatient settings,” she said. “It will focus on what data and evidence is currently available to healthcare services, including information provided by patients and families, and how we can use this data and evidence more effectively to identify patient safety risks and failures in care.”</w:t>
      </w:r>
    </w:p>
    <w:p w14:paraId="2D0C8705" w14:textId="77777777" w:rsidR="004C23F3" w:rsidRPr="00B11B6B" w:rsidRDefault="004C23F3" w:rsidP="00AC3947">
      <w:pPr>
        <w:jc w:val="both"/>
        <w:rPr>
          <w:rFonts w:ascii="Segoe UI" w:eastAsia="Calibri" w:hAnsi="Segoe UI" w:cs="Segoe UI"/>
          <w:sz w:val="22"/>
          <w:szCs w:val="22"/>
          <w:lang w:val="en-GB"/>
        </w:rPr>
      </w:pPr>
    </w:p>
    <w:p w14:paraId="3508DBA2" w14:textId="408D2CBA" w:rsidR="00B11B6B" w:rsidRDefault="00B11B6B" w:rsidP="00AC3947">
      <w:pPr>
        <w:jc w:val="both"/>
        <w:rPr>
          <w:rFonts w:ascii="Segoe UI" w:eastAsia="Calibri" w:hAnsi="Segoe UI" w:cs="Segoe UI"/>
          <w:sz w:val="22"/>
          <w:szCs w:val="22"/>
          <w:lang w:val="en-GB"/>
        </w:rPr>
      </w:pPr>
      <w:r w:rsidRPr="00B11B6B">
        <w:rPr>
          <w:rFonts w:ascii="Segoe UI" w:eastAsia="Calibri" w:hAnsi="Segoe UI" w:cs="Segoe UI"/>
          <w:sz w:val="22"/>
          <w:szCs w:val="22"/>
          <w:lang w:val="en-GB"/>
        </w:rPr>
        <w:t>The review will be led by former national clinical director for mental health at NHS England Dr Geraldine Strathdee, who is also chairing a </w:t>
      </w:r>
      <w:hyperlink r:id="rId64" w:tgtFrame="_blank" w:history="1">
        <w:r w:rsidRPr="00B11B6B">
          <w:rPr>
            <w:rStyle w:val="Hyperlink"/>
            <w:rFonts w:ascii="Segoe UI" w:eastAsia="Calibri" w:hAnsi="Segoe UI" w:cs="Segoe UI"/>
            <w:sz w:val="22"/>
            <w:szCs w:val="22"/>
            <w:lang w:val="en-GB"/>
          </w:rPr>
          <w:t>parallel independent inquiry into mental health deaths in Essex over the past two decades.</w:t>
        </w:r>
      </w:hyperlink>
    </w:p>
    <w:p w14:paraId="02F9C466" w14:textId="77777777" w:rsidR="00FA3B8B" w:rsidRPr="00B11B6B" w:rsidRDefault="00FA3B8B" w:rsidP="00AC3947">
      <w:pPr>
        <w:jc w:val="both"/>
        <w:rPr>
          <w:rFonts w:ascii="Segoe UI" w:eastAsia="Calibri" w:hAnsi="Segoe UI" w:cs="Segoe UI"/>
          <w:sz w:val="22"/>
          <w:szCs w:val="22"/>
          <w:lang w:val="en-GB"/>
        </w:rPr>
      </w:pPr>
    </w:p>
    <w:p w14:paraId="0C6BB1F6" w14:textId="77777777" w:rsidR="00B11B6B" w:rsidRPr="00B11B6B" w:rsidRDefault="00B11B6B" w:rsidP="00AC3947">
      <w:pPr>
        <w:jc w:val="both"/>
        <w:rPr>
          <w:rFonts w:ascii="Segoe UI" w:eastAsia="Calibri" w:hAnsi="Segoe UI" w:cs="Segoe UI"/>
          <w:sz w:val="22"/>
          <w:szCs w:val="22"/>
          <w:lang w:val="en-GB"/>
        </w:rPr>
      </w:pPr>
      <w:r w:rsidRPr="00B11B6B">
        <w:rPr>
          <w:rFonts w:ascii="Segoe UI" w:eastAsia="Calibri" w:hAnsi="Segoe UI" w:cs="Segoe UI"/>
          <w:sz w:val="22"/>
          <w:szCs w:val="22"/>
          <w:lang w:val="en-GB"/>
        </w:rPr>
        <w:t>The review follows a series of reports of abuse and poor care in inpatient settings including:</w:t>
      </w:r>
    </w:p>
    <w:p w14:paraId="1A96D5C1" w14:textId="77777777" w:rsidR="00B11B6B" w:rsidRPr="00B11B6B" w:rsidRDefault="00B11B6B" w:rsidP="00AC3947">
      <w:pPr>
        <w:numPr>
          <w:ilvl w:val="0"/>
          <w:numId w:val="12"/>
        </w:numPr>
        <w:jc w:val="both"/>
        <w:rPr>
          <w:rFonts w:ascii="Segoe UI" w:eastAsia="Calibri" w:hAnsi="Segoe UI" w:cs="Segoe UI"/>
          <w:sz w:val="22"/>
          <w:szCs w:val="22"/>
          <w:lang w:val="en-GB"/>
        </w:rPr>
      </w:pPr>
      <w:r w:rsidRPr="00B11B6B">
        <w:rPr>
          <w:rFonts w:ascii="Segoe UI" w:eastAsia="Calibri" w:hAnsi="Segoe UI" w:cs="Segoe UI"/>
          <w:sz w:val="22"/>
          <w:szCs w:val="22"/>
          <w:lang w:val="en-GB"/>
        </w:rPr>
        <w:t>Footage of staff assaulting, inappropriately restraining, secluding and verbally humiliating patients at the Edenfield Centre run by Greater Manchester Mental Health NHS Foundation Trust, </w:t>
      </w:r>
      <w:hyperlink r:id="rId65" w:tgtFrame="_blank" w:history="1">
        <w:r w:rsidRPr="00B11B6B">
          <w:rPr>
            <w:rStyle w:val="Hyperlink"/>
            <w:rFonts w:ascii="Segoe UI" w:eastAsia="Calibri" w:hAnsi="Segoe UI" w:cs="Segoe UI"/>
            <w:sz w:val="22"/>
            <w:szCs w:val="22"/>
            <w:lang w:val="en-GB"/>
          </w:rPr>
          <w:t>screened by the BBC’s Panorama programme last year.</w:t>
        </w:r>
      </w:hyperlink>
    </w:p>
    <w:p w14:paraId="2793071C" w14:textId="77777777" w:rsidR="00B11B6B" w:rsidRPr="00B11B6B" w:rsidRDefault="00C06399" w:rsidP="00AC3947">
      <w:pPr>
        <w:numPr>
          <w:ilvl w:val="0"/>
          <w:numId w:val="12"/>
        </w:numPr>
        <w:jc w:val="both"/>
        <w:rPr>
          <w:rFonts w:ascii="Segoe UI" w:eastAsia="Calibri" w:hAnsi="Segoe UI" w:cs="Segoe UI"/>
          <w:sz w:val="22"/>
          <w:szCs w:val="22"/>
          <w:lang w:val="en-GB"/>
        </w:rPr>
      </w:pPr>
      <w:hyperlink r:id="rId66" w:tgtFrame="_blank" w:history="1">
        <w:r w:rsidR="00B11B6B" w:rsidRPr="00B11B6B">
          <w:rPr>
            <w:rStyle w:val="Hyperlink"/>
            <w:rFonts w:ascii="Segoe UI" w:eastAsia="Calibri" w:hAnsi="Segoe UI" w:cs="Segoe UI"/>
            <w:sz w:val="22"/>
            <w:szCs w:val="22"/>
            <w:lang w:val="en-GB"/>
          </w:rPr>
          <w:t>A call from NHS England for mental health providers to root out “toxic and closed” working cultures</w:t>
        </w:r>
      </w:hyperlink>
      <w:r w:rsidR="00B11B6B" w:rsidRPr="00B11B6B">
        <w:rPr>
          <w:rFonts w:ascii="Segoe UI" w:eastAsia="Calibri" w:hAnsi="Segoe UI" w:cs="Segoe UI"/>
          <w:sz w:val="22"/>
          <w:szCs w:val="22"/>
          <w:lang w:val="en-GB"/>
        </w:rPr>
        <w:t> in reviewing their safeguarding systems in the wake of the Edenfield Centre case.</w:t>
      </w:r>
    </w:p>
    <w:p w14:paraId="4E848747" w14:textId="77777777" w:rsidR="00B11B6B" w:rsidRPr="00B11B6B" w:rsidRDefault="00B11B6B" w:rsidP="00AC3947">
      <w:pPr>
        <w:numPr>
          <w:ilvl w:val="0"/>
          <w:numId w:val="12"/>
        </w:numPr>
        <w:jc w:val="both"/>
        <w:rPr>
          <w:rFonts w:ascii="Segoe UI" w:eastAsia="Calibri" w:hAnsi="Segoe UI" w:cs="Segoe UI"/>
          <w:sz w:val="22"/>
          <w:szCs w:val="22"/>
          <w:lang w:val="en-GB"/>
        </w:rPr>
      </w:pPr>
      <w:r w:rsidRPr="00B11B6B">
        <w:rPr>
          <w:rFonts w:ascii="Segoe UI" w:eastAsia="Calibri" w:hAnsi="Segoe UI" w:cs="Segoe UI"/>
          <w:sz w:val="22"/>
          <w:szCs w:val="22"/>
          <w:lang w:val="en-GB"/>
        </w:rPr>
        <w:t>Patients reporting that a lack of activities was leading to increased violence on wards, with staff shortages undermining services’ ability to respond to this, according to the </w:t>
      </w:r>
      <w:hyperlink r:id="rId67" w:tgtFrame="_blank" w:history="1">
        <w:r w:rsidRPr="00B11B6B">
          <w:rPr>
            <w:rStyle w:val="Hyperlink"/>
            <w:rFonts w:ascii="Segoe UI" w:eastAsia="Calibri" w:hAnsi="Segoe UI" w:cs="Segoe UI"/>
            <w:sz w:val="22"/>
            <w:szCs w:val="22"/>
            <w:lang w:val="en-GB"/>
          </w:rPr>
          <w:t>Care Quality Commission’s latest annual report on its monitoring of the Mental Health Act 1983.</w:t>
        </w:r>
      </w:hyperlink>
    </w:p>
    <w:p w14:paraId="4D467AEB" w14:textId="4F89F668" w:rsidR="00B11B6B" w:rsidRDefault="00B11B6B" w:rsidP="00AC3947">
      <w:pPr>
        <w:numPr>
          <w:ilvl w:val="0"/>
          <w:numId w:val="12"/>
        </w:numPr>
        <w:jc w:val="both"/>
        <w:rPr>
          <w:rFonts w:ascii="Segoe UI" w:eastAsia="Calibri" w:hAnsi="Segoe UI" w:cs="Segoe UI"/>
          <w:sz w:val="22"/>
          <w:szCs w:val="22"/>
          <w:lang w:val="en-GB"/>
        </w:rPr>
      </w:pPr>
      <w:r w:rsidRPr="00B11B6B">
        <w:rPr>
          <w:rFonts w:ascii="Segoe UI" w:eastAsia="Calibri" w:hAnsi="Segoe UI" w:cs="Segoe UI"/>
          <w:sz w:val="22"/>
          <w:szCs w:val="22"/>
          <w:lang w:val="en-GB"/>
        </w:rPr>
        <w:t>Findings that staff were failing to carry out basic health checks, patients were not treated for the side effects of antipsychotic medication and rapidly deteriorating health going unnoticed and untreated, according to </w:t>
      </w:r>
      <w:hyperlink r:id="rId68" w:tgtFrame="_blank" w:history="1">
        <w:r w:rsidRPr="00B11B6B">
          <w:rPr>
            <w:rStyle w:val="Hyperlink"/>
            <w:rFonts w:ascii="Segoe UI" w:eastAsia="Calibri" w:hAnsi="Segoe UI" w:cs="Segoe UI"/>
            <w:sz w:val="22"/>
            <w:szCs w:val="22"/>
            <w:lang w:val="en-GB"/>
          </w:rPr>
          <w:t>an analysis of coroner reports over the past decade by </w:t>
        </w:r>
        <w:r w:rsidRPr="00B11B6B">
          <w:rPr>
            <w:rStyle w:val="Hyperlink"/>
            <w:rFonts w:ascii="Segoe UI" w:eastAsia="Calibri" w:hAnsi="Segoe UI" w:cs="Segoe UI"/>
            <w:i/>
            <w:iCs/>
            <w:sz w:val="22"/>
            <w:szCs w:val="22"/>
            <w:lang w:val="en-GB"/>
          </w:rPr>
          <w:t>The Independent.</w:t>
        </w:r>
      </w:hyperlink>
    </w:p>
    <w:p w14:paraId="7ABECDD8" w14:textId="77777777" w:rsidR="00FA3B8B" w:rsidRPr="00B11B6B" w:rsidRDefault="00FA3B8B" w:rsidP="00FA3B8B">
      <w:pPr>
        <w:ind w:left="720"/>
        <w:jc w:val="both"/>
        <w:rPr>
          <w:rFonts w:ascii="Segoe UI" w:eastAsia="Calibri" w:hAnsi="Segoe UI" w:cs="Segoe UI"/>
          <w:sz w:val="22"/>
          <w:szCs w:val="22"/>
          <w:lang w:val="en-GB"/>
        </w:rPr>
      </w:pPr>
    </w:p>
    <w:p w14:paraId="73B75FEB" w14:textId="54A4A87A" w:rsidR="00B11B6B" w:rsidRPr="00DF7A4D" w:rsidRDefault="00B11B6B" w:rsidP="00AC3947">
      <w:pPr>
        <w:jc w:val="both"/>
        <w:rPr>
          <w:rFonts w:ascii="Segoe UI" w:eastAsia="Calibri" w:hAnsi="Segoe UI" w:cs="Segoe UI"/>
          <w:sz w:val="22"/>
          <w:szCs w:val="22"/>
          <w:lang w:val="en-GB"/>
        </w:rPr>
      </w:pPr>
      <w:r w:rsidRPr="00B11B6B">
        <w:rPr>
          <w:rFonts w:ascii="Segoe UI" w:eastAsia="Calibri" w:hAnsi="Segoe UI" w:cs="Segoe UI"/>
          <w:sz w:val="22"/>
          <w:szCs w:val="22"/>
          <w:lang w:val="en-GB"/>
        </w:rPr>
        <w:t>The latter, published in December, led Labour to call for a rapid review of mental health settings.</w:t>
      </w:r>
    </w:p>
    <w:sectPr w:rsidR="00B11B6B" w:rsidRPr="00DF7A4D" w:rsidSect="008C12C1">
      <w:headerReference w:type="even" r:id="rId69"/>
      <w:headerReference w:type="default" r:id="rId70"/>
      <w:footerReference w:type="even" r:id="rId71"/>
      <w:footerReference w:type="default" r:id="rId72"/>
      <w:headerReference w:type="first" r:id="rId73"/>
      <w:footerReference w:type="first" r:id="rId74"/>
      <w:pgSz w:w="12240" w:h="15840" w:code="1"/>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741F" w14:textId="77777777" w:rsidR="00AA2FAC" w:rsidRDefault="00AA2FAC" w:rsidP="005B3E3C">
      <w:r>
        <w:separator/>
      </w:r>
    </w:p>
  </w:endnote>
  <w:endnote w:type="continuationSeparator" w:id="0">
    <w:p w14:paraId="73F6C6CD" w14:textId="77777777" w:rsidR="00AA2FAC" w:rsidRDefault="00AA2FA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E04A" w14:textId="77777777" w:rsidR="00B06868" w:rsidRDefault="00B06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66819"/>
      <w:docPartObj>
        <w:docPartGallery w:val="Page Numbers (Bottom of Page)"/>
        <w:docPartUnique/>
      </w:docPartObj>
    </w:sdtPr>
    <w:sdtEndPr>
      <w:rPr>
        <w:color w:val="7F7F7F" w:themeColor="background1" w:themeShade="7F"/>
        <w:spacing w:val="60"/>
      </w:rPr>
    </w:sdtEndPr>
    <w:sdtContent>
      <w:p w14:paraId="4B5B204B" w14:textId="55168A4F" w:rsidR="000C0621" w:rsidRDefault="000C06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0B3D8E" w14:textId="77777777" w:rsidR="00440ED6" w:rsidRDefault="00440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4D3B" w14:textId="03D33915" w:rsidR="008C12C1" w:rsidRPr="008C12C1" w:rsidRDefault="008C12C1" w:rsidP="008C12C1">
    <w:pPr>
      <w:pStyle w:val="Footer"/>
      <w:rPr>
        <w:rFonts w:ascii="Segoe UI" w:hAnsi="Segoe UI" w:cs="Segoe UI"/>
        <w:i/>
        <w:iCs/>
        <w:sz w:val="18"/>
        <w:szCs w:val="18"/>
        <w:lang w:val="en-GB"/>
      </w:rPr>
    </w:pPr>
    <w:r w:rsidRPr="008C12C1">
      <w:rPr>
        <w:rFonts w:ascii="Segoe UI" w:hAnsi="Segoe UI" w:cs="Segoe UI"/>
        <w:i/>
        <w:iCs/>
        <w:sz w:val="18"/>
        <w:szCs w:val="18"/>
        <w:lang w:val="en-GB"/>
      </w:rPr>
      <w:t>Regular sources: DHSC, CQC, Health &amp; Social Care Committee, Parliamentary and Health Ombudsman, NHS England/Improvement, NHS Providers, NHS Confederation, NHS Employers, King’s Fund bulletins, Nuffield Trust, Health Foundation, 39 Essex Chambers, Capsticks, RadcliffesLeBrasseur, Lexology bulletins</w:t>
    </w:r>
    <w:r w:rsidR="007D717D">
      <w:rPr>
        <w:rFonts w:ascii="Segoe UI" w:hAnsi="Segoe UI" w:cs="Segoe UI"/>
        <w:i/>
        <w:iCs/>
        <w:sz w:val="18"/>
        <w:szCs w:val="18"/>
        <w:lang w:val="en-GB"/>
      </w:rPr>
      <w:t xml:space="preserve">, Health Service Journal   </w:t>
    </w:r>
    <w:r w:rsidR="007D717D" w:rsidRPr="00A120CF">
      <w:rPr>
        <w:rFonts w:ascii="Segoe UI" w:hAnsi="Segoe UI" w:cs="Segoe UI"/>
        <w:b/>
        <w:bCs/>
        <w:i/>
        <w:iCs/>
        <w:sz w:val="18"/>
        <w:szCs w:val="18"/>
        <w:lang w:val="en-GB"/>
      </w:rPr>
      <w:t xml:space="preserve">  Acknowledgement to OHFT Libraries</w:t>
    </w:r>
    <w:r w:rsidR="005F3E04" w:rsidRPr="00A120CF">
      <w:rPr>
        <w:rFonts w:ascii="Segoe UI" w:hAnsi="Segoe UI" w:cs="Segoe UI"/>
        <w:b/>
        <w:bCs/>
        <w:i/>
        <w:iCs/>
        <w:sz w:val="18"/>
        <w:szCs w:val="18"/>
        <w:lang w:val="en-GB"/>
      </w:rPr>
      <w:t xml:space="preserve"> for </w:t>
    </w:r>
    <w:r w:rsidR="005947C9" w:rsidRPr="00A120CF">
      <w:rPr>
        <w:rFonts w:ascii="Segoe UI" w:hAnsi="Segoe UI" w:cs="Segoe UI"/>
        <w:b/>
        <w:bCs/>
        <w:i/>
        <w:iCs/>
        <w:sz w:val="18"/>
        <w:szCs w:val="18"/>
        <w:lang w:val="en-GB"/>
      </w:rPr>
      <w:t>their</w:t>
    </w:r>
    <w:r w:rsidR="005C11E5">
      <w:rPr>
        <w:rFonts w:ascii="Segoe UI" w:hAnsi="Segoe UI" w:cs="Segoe UI"/>
        <w:b/>
        <w:bCs/>
        <w:i/>
        <w:iCs/>
        <w:sz w:val="18"/>
        <w:szCs w:val="18"/>
        <w:lang w:val="en-GB"/>
      </w:rPr>
      <w:t xml:space="preserve"> ongoing</w:t>
    </w:r>
    <w:r w:rsidR="005947C9" w:rsidRPr="00A120CF">
      <w:rPr>
        <w:rFonts w:ascii="Segoe UI" w:hAnsi="Segoe UI" w:cs="Segoe UI"/>
        <w:b/>
        <w:bCs/>
        <w:i/>
        <w:iCs/>
        <w:sz w:val="18"/>
        <w:szCs w:val="18"/>
        <w:lang w:val="en-GB"/>
      </w:rPr>
      <w:t xml:space="preserve"> support in sourcing </w:t>
    </w:r>
    <w:r w:rsidR="00A120CF" w:rsidRPr="00A120CF">
      <w:rPr>
        <w:rFonts w:ascii="Segoe UI" w:hAnsi="Segoe UI" w:cs="Segoe UI"/>
        <w:b/>
        <w:bCs/>
        <w:i/>
        <w:iCs/>
        <w:sz w:val="18"/>
        <w:szCs w:val="18"/>
        <w:lang w:val="en-GB"/>
      </w:rPr>
      <w:t>content.</w:t>
    </w:r>
    <w:r w:rsidR="007D717D" w:rsidRPr="00A120CF">
      <w:rPr>
        <w:rFonts w:ascii="Segoe UI" w:hAnsi="Segoe UI" w:cs="Segoe UI"/>
        <w:b/>
        <w:bCs/>
        <w:i/>
        <w:iCs/>
        <w:sz w:val="18"/>
        <w:szCs w:val="18"/>
        <w:lang w:val="en-GB"/>
      </w:rPr>
      <w:t xml:space="preserve"> </w:t>
    </w:r>
  </w:p>
  <w:p w14:paraId="1C5C5186" w14:textId="77777777" w:rsidR="00A16519" w:rsidRDefault="00A1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7342" w14:textId="77777777" w:rsidR="00AA2FAC" w:rsidRDefault="00AA2FAC" w:rsidP="005B3E3C">
      <w:r>
        <w:separator/>
      </w:r>
    </w:p>
  </w:footnote>
  <w:footnote w:type="continuationSeparator" w:id="0">
    <w:p w14:paraId="629B03C5" w14:textId="77777777" w:rsidR="00AA2FAC" w:rsidRDefault="00AA2FA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40DE" w14:textId="77777777" w:rsidR="00B06868" w:rsidRDefault="00B06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6259" w14:textId="77777777" w:rsidR="00B06868" w:rsidRDefault="00B06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DFDC" w14:textId="77777777" w:rsidR="00440ED6" w:rsidRDefault="00440ED6"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206DE3D3" w14:textId="77777777" w:rsidR="00440ED6" w:rsidRDefault="0044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8A9"/>
    <w:multiLevelType w:val="hybridMultilevel"/>
    <w:tmpl w:val="6C92847A"/>
    <w:lvl w:ilvl="0" w:tplc="F48AED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E0BF7"/>
    <w:multiLevelType w:val="hybridMultilevel"/>
    <w:tmpl w:val="78142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87CF9"/>
    <w:multiLevelType w:val="hybridMultilevel"/>
    <w:tmpl w:val="7F18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87F4F"/>
    <w:multiLevelType w:val="hybridMultilevel"/>
    <w:tmpl w:val="E842D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4B19A2"/>
    <w:multiLevelType w:val="hybridMultilevel"/>
    <w:tmpl w:val="E842D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0B5B80"/>
    <w:multiLevelType w:val="hybridMultilevel"/>
    <w:tmpl w:val="0E60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04F71"/>
    <w:multiLevelType w:val="hybridMultilevel"/>
    <w:tmpl w:val="E842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6345A7"/>
    <w:multiLevelType w:val="hybridMultilevel"/>
    <w:tmpl w:val="DB90BC8C"/>
    <w:lvl w:ilvl="0" w:tplc="45CC2694">
      <w:start w:val="1"/>
      <w:numFmt w:val="decimal"/>
      <w:lvlText w:val="%1."/>
      <w:lvlJc w:val="left"/>
      <w:pPr>
        <w:ind w:left="360" w:hanging="360"/>
      </w:pPr>
      <w:rPr>
        <w:rFonts w:hint="default"/>
        <w:b/>
        <w:bCs/>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E63982"/>
    <w:multiLevelType w:val="hybridMultilevel"/>
    <w:tmpl w:val="01486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A52F5"/>
    <w:multiLevelType w:val="hybridMultilevel"/>
    <w:tmpl w:val="D384F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BA2B73"/>
    <w:multiLevelType w:val="multilevel"/>
    <w:tmpl w:val="3EB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C099B"/>
    <w:multiLevelType w:val="hybridMultilevel"/>
    <w:tmpl w:val="2B827E2A"/>
    <w:lvl w:ilvl="0" w:tplc="306AD4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6847BA"/>
    <w:multiLevelType w:val="hybridMultilevel"/>
    <w:tmpl w:val="91BC3B4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996A41"/>
    <w:multiLevelType w:val="hybridMultilevel"/>
    <w:tmpl w:val="FF1EC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75129"/>
    <w:multiLevelType w:val="hybridMultilevel"/>
    <w:tmpl w:val="E842D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3E490A"/>
    <w:multiLevelType w:val="hybridMultilevel"/>
    <w:tmpl w:val="E842D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FE6D5A"/>
    <w:multiLevelType w:val="hybridMultilevel"/>
    <w:tmpl w:val="A438A278"/>
    <w:lvl w:ilvl="0" w:tplc="68620296">
      <w:start w:val="1"/>
      <w:numFmt w:val="decimal"/>
      <w:lvlText w:val="%1."/>
      <w:lvlJc w:val="left"/>
      <w:pPr>
        <w:ind w:left="360" w:hanging="360"/>
      </w:pPr>
      <w:rPr>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4E55AA"/>
    <w:multiLevelType w:val="hybridMultilevel"/>
    <w:tmpl w:val="DB0E5010"/>
    <w:lvl w:ilvl="0" w:tplc="E9C009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F742D4"/>
    <w:multiLevelType w:val="hybridMultilevel"/>
    <w:tmpl w:val="E578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A28C0"/>
    <w:multiLevelType w:val="hybridMultilevel"/>
    <w:tmpl w:val="1CBA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22E12"/>
    <w:multiLevelType w:val="hybridMultilevel"/>
    <w:tmpl w:val="BA12E24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FE967A8"/>
    <w:multiLevelType w:val="hybridMultilevel"/>
    <w:tmpl w:val="E842D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9123806">
    <w:abstractNumId w:val="16"/>
  </w:num>
  <w:num w:numId="2" w16cid:durableId="553155996">
    <w:abstractNumId w:val="20"/>
  </w:num>
  <w:num w:numId="3" w16cid:durableId="790325648">
    <w:abstractNumId w:val="18"/>
  </w:num>
  <w:num w:numId="4" w16cid:durableId="1037969318">
    <w:abstractNumId w:val="9"/>
  </w:num>
  <w:num w:numId="5" w16cid:durableId="1271546040">
    <w:abstractNumId w:val="1"/>
  </w:num>
  <w:num w:numId="6" w16cid:durableId="35544427">
    <w:abstractNumId w:val="17"/>
  </w:num>
  <w:num w:numId="7" w16cid:durableId="1290359024">
    <w:abstractNumId w:val="8"/>
  </w:num>
  <w:num w:numId="8" w16cid:durableId="2091266406">
    <w:abstractNumId w:val="7"/>
  </w:num>
  <w:num w:numId="9" w16cid:durableId="1033111244">
    <w:abstractNumId w:val="0"/>
  </w:num>
  <w:num w:numId="10" w16cid:durableId="1751196709">
    <w:abstractNumId w:val="11"/>
  </w:num>
  <w:num w:numId="11" w16cid:durableId="2088457955">
    <w:abstractNumId w:val="2"/>
  </w:num>
  <w:num w:numId="12" w16cid:durableId="43409413">
    <w:abstractNumId w:val="10"/>
  </w:num>
  <w:num w:numId="13" w16cid:durableId="1360083931">
    <w:abstractNumId w:val="13"/>
  </w:num>
  <w:num w:numId="14" w16cid:durableId="384332986">
    <w:abstractNumId w:val="6"/>
  </w:num>
  <w:num w:numId="15" w16cid:durableId="967127723">
    <w:abstractNumId w:val="19"/>
  </w:num>
  <w:num w:numId="16" w16cid:durableId="1510950911">
    <w:abstractNumId w:val="15"/>
  </w:num>
  <w:num w:numId="17" w16cid:durableId="1622683678">
    <w:abstractNumId w:val="3"/>
  </w:num>
  <w:num w:numId="18" w16cid:durableId="1622765910">
    <w:abstractNumId w:val="21"/>
  </w:num>
  <w:num w:numId="19" w16cid:durableId="1296134475">
    <w:abstractNumId w:val="14"/>
  </w:num>
  <w:num w:numId="20" w16cid:durableId="857692073">
    <w:abstractNumId w:val="5"/>
  </w:num>
  <w:num w:numId="21" w16cid:durableId="456728082">
    <w:abstractNumId w:val="4"/>
  </w:num>
  <w:num w:numId="22" w16cid:durableId="21087735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9B"/>
    <w:rsid w:val="00000455"/>
    <w:rsid w:val="000004B1"/>
    <w:rsid w:val="0000066E"/>
    <w:rsid w:val="0000069B"/>
    <w:rsid w:val="000016D6"/>
    <w:rsid w:val="00001A58"/>
    <w:rsid w:val="00001D58"/>
    <w:rsid w:val="000034B3"/>
    <w:rsid w:val="00003F6E"/>
    <w:rsid w:val="00004965"/>
    <w:rsid w:val="00005BC1"/>
    <w:rsid w:val="00006190"/>
    <w:rsid w:val="000063F9"/>
    <w:rsid w:val="000066BC"/>
    <w:rsid w:val="00010B2F"/>
    <w:rsid w:val="00010E9A"/>
    <w:rsid w:val="00011EB6"/>
    <w:rsid w:val="0001385B"/>
    <w:rsid w:val="000154DC"/>
    <w:rsid w:val="00015C07"/>
    <w:rsid w:val="00016023"/>
    <w:rsid w:val="000171AF"/>
    <w:rsid w:val="000173DB"/>
    <w:rsid w:val="00017A1C"/>
    <w:rsid w:val="00017CED"/>
    <w:rsid w:val="00017DF3"/>
    <w:rsid w:val="00020D3B"/>
    <w:rsid w:val="00021226"/>
    <w:rsid w:val="000217DC"/>
    <w:rsid w:val="00023647"/>
    <w:rsid w:val="000242B4"/>
    <w:rsid w:val="000246FC"/>
    <w:rsid w:val="00025080"/>
    <w:rsid w:val="00025A02"/>
    <w:rsid w:val="00025EFB"/>
    <w:rsid w:val="00026669"/>
    <w:rsid w:val="00026843"/>
    <w:rsid w:val="0002773D"/>
    <w:rsid w:val="000278CB"/>
    <w:rsid w:val="00027D5D"/>
    <w:rsid w:val="00030247"/>
    <w:rsid w:val="0003073D"/>
    <w:rsid w:val="00030C81"/>
    <w:rsid w:val="0003117D"/>
    <w:rsid w:val="00031EC6"/>
    <w:rsid w:val="000325E0"/>
    <w:rsid w:val="000327DB"/>
    <w:rsid w:val="000348CD"/>
    <w:rsid w:val="00035559"/>
    <w:rsid w:val="0003646E"/>
    <w:rsid w:val="000364D6"/>
    <w:rsid w:val="0004150A"/>
    <w:rsid w:val="00041B48"/>
    <w:rsid w:val="000425C6"/>
    <w:rsid w:val="000427CD"/>
    <w:rsid w:val="00043069"/>
    <w:rsid w:val="00043BAC"/>
    <w:rsid w:val="00043D2A"/>
    <w:rsid w:val="00044EB0"/>
    <w:rsid w:val="00044F9C"/>
    <w:rsid w:val="0004507D"/>
    <w:rsid w:val="0004515B"/>
    <w:rsid w:val="000459A7"/>
    <w:rsid w:val="00046650"/>
    <w:rsid w:val="00046B90"/>
    <w:rsid w:val="00047517"/>
    <w:rsid w:val="0004788D"/>
    <w:rsid w:val="00047AB9"/>
    <w:rsid w:val="0005069E"/>
    <w:rsid w:val="0005091C"/>
    <w:rsid w:val="000511EC"/>
    <w:rsid w:val="00052DD8"/>
    <w:rsid w:val="00054946"/>
    <w:rsid w:val="00055036"/>
    <w:rsid w:val="000551C4"/>
    <w:rsid w:val="00055223"/>
    <w:rsid w:val="0005558A"/>
    <w:rsid w:val="00055818"/>
    <w:rsid w:val="00055A40"/>
    <w:rsid w:val="00056FEA"/>
    <w:rsid w:val="0006016B"/>
    <w:rsid w:val="0006170F"/>
    <w:rsid w:val="00062071"/>
    <w:rsid w:val="0006217B"/>
    <w:rsid w:val="00062D46"/>
    <w:rsid w:val="00063808"/>
    <w:rsid w:val="00063ACF"/>
    <w:rsid w:val="00063E0F"/>
    <w:rsid w:val="000643BF"/>
    <w:rsid w:val="00064833"/>
    <w:rsid w:val="00064FDC"/>
    <w:rsid w:val="00065E7F"/>
    <w:rsid w:val="00067557"/>
    <w:rsid w:val="00070D86"/>
    <w:rsid w:val="0007152B"/>
    <w:rsid w:val="00071842"/>
    <w:rsid w:val="00071F14"/>
    <w:rsid w:val="00072510"/>
    <w:rsid w:val="000740E2"/>
    <w:rsid w:val="000744D1"/>
    <w:rsid w:val="00075A73"/>
    <w:rsid w:val="000770E5"/>
    <w:rsid w:val="0007715B"/>
    <w:rsid w:val="00080BB7"/>
    <w:rsid w:val="000821AD"/>
    <w:rsid w:val="000825CC"/>
    <w:rsid w:val="00082A2A"/>
    <w:rsid w:val="00083875"/>
    <w:rsid w:val="00083B78"/>
    <w:rsid w:val="00083F81"/>
    <w:rsid w:val="0008568C"/>
    <w:rsid w:val="00086F1A"/>
    <w:rsid w:val="000874F5"/>
    <w:rsid w:val="0009043A"/>
    <w:rsid w:val="00091BB6"/>
    <w:rsid w:val="00091D0A"/>
    <w:rsid w:val="00095028"/>
    <w:rsid w:val="00095063"/>
    <w:rsid w:val="000957BB"/>
    <w:rsid w:val="00095FE0"/>
    <w:rsid w:val="00096246"/>
    <w:rsid w:val="00096388"/>
    <w:rsid w:val="000966F9"/>
    <w:rsid w:val="00096B6F"/>
    <w:rsid w:val="000A08C4"/>
    <w:rsid w:val="000A3A29"/>
    <w:rsid w:val="000A5A07"/>
    <w:rsid w:val="000A7ED2"/>
    <w:rsid w:val="000B068D"/>
    <w:rsid w:val="000B325B"/>
    <w:rsid w:val="000B32D3"/>
    <w:rsid w:val="000B3581"/>
    <w:rsid w:val="000B398B"/>
    <w:rsid w:val="000B3E48"/>
    <w:rsid w:val="000B420F"/>
    <w:rsid w:val="000B4311"/>
    <w:rsid w:val="000B4318"/>
    <w:rsid w:val="000B592F"/>
    <w:rsid w:val="000B5AE6"/>
    <w:rsid w:val="000B5B45"/>
    <w:rsid w:val="000B5DC5"/>
    <w:rsid w:val="000B61F8"/>
    <w:rsid w:val="000B650E"/>
    <w:rsid w:val="000B6615"/>
    <w:rsid w:val="000B688C"/>
    <w:rsid w:val="000C0621"/>
    <w:rsid w:val="000C0D28"/>
    <w:rsid w:val="000C1E87"/>
    <w:rsid w:val="000C2351"/>
    <w:rsid w:val="000C2F9B"/>
    <w:rsid w:val="000C3B7B"/>
    <w:rsid w:val="000C3F90"/>
    <w:rsid w:val="000C41CF"/>
    <w:rsid w:val="000C49EE"/>
    <w:rsid w:val="000C5481"/>
    <w:rsid w:val="000C61C8"/>
    <w:rsid w:val="000C653B"/>
    <w:rsid w:val="000C7902"/>
    <w:rsid w:val="000C7B41"/>
    <w:rsid w:val="000D0557"/>
    <w:rsid w:val="000D16C5"/>
    <w:rsid w:val="000D17B8"/>
    <w:rsid w:val="000D1B09"/>
    <w:rsid w:val="000D2924"/>
    <w:rsid w:val="000D4B69"/>
    <w:rsid w:val="000D4D38"/>
    <w:rsid w:val="000D5417"/>
    <w:rsid w:val="000D6B0E"/>
    <w:rsid w:val="000D708E"/>
    <w:rsid w:val="000D70BF"/>
    <w:rsid w:val="000E064E"/>
    <w:rsid w:val="000E07F5"/>
    <w:rsid w:val="000E2155"/>
    <w:rsid w:val="000E317C"/>
    <w:rsid w:val="000E3B13"/>
    <w:rsid w:val="000E3FED"/>
    <w:rsid w:val="000E41EC"/>
    <w:rsid w:val="000E4622"/>
    <w:rsid w:val="000E521A"/>
    <w:rsid w:val="000E5CA7"/>
    <w:rsid w:val="000E5F67"/>
    <w:rsid w:val="000E6067"/>
    <w:rsid w:val="000E674A"/>
    <w:rsid w:val="000E76DF"/>
    <w:rsid w:val="000E7771"/>
    <w:rsid w:val="000E7D55"/>
    <w:rsid w:val="000F079B"/>
    <w:rsid w:val="000F1BBA"/>
    <w:rsid w:val="000F239E"/>
    <w:rsid w:val="000F2A1F"/>
    <w:rsid w:val="000F3010"/>
    <w:rsid w:val="000F3061"/>
    <w:rsid w:val="000F3073"/>
    <w:rsid w:val="000F39A1"/>
    <w:rsid w:val="000F447C"/>
    <w:rsid w:val="000F5239"/>
    <w:rsid w:val="000F5856"/>
    <w:rsid w:val="000F59C1"/>
    <w:rsid w:val="000F5D52"/>
    <w:rsid w:val="000F5F41"/>
    <w:rsid w:val="000F61C2"/>
    <w:rsid w:val="000F6DB2"/>
    <w:rsid w:val="000F6E8E"/>
    <w:rsid w:val="00101D78"/>
    <w:rsid w:val="00102494"/>
    <w:rsid w:val="001026A8"/>
    <w:rsid w:val="001036BF"/>
    <w:rsid w:val="001049A3"/>
    <w:rsid w:val="00105104"/>
    <w:rsid w:val="001058A7"/>
    <w:rsid w:val="00106E7C"/>
    <w:rsid w:val="001071D1"/>
    <w:rsid w:val="00107310"/>
    <w:rsid w:val="00107B73"/>
    <w:rsid w:val="00110B12"/>
    <w:rsid w:val="00110DD1"/>
    <w:rsid w:val="00111123"/>
    <w:rsid w:val="00111850"/>
    <w:rsid w:val="00111C01"/>
    <w:rsid w:val="0011243B"/>
    <w:rsid w:val="0011251B"/>
    <w:rsid w:val="00112F22"/>
    <w:rsid w:val="00113B2F"/>
    <w:rsid w:val="0011477A"/>
    <w:rsid w:val="00114AFC"/>
    <w:rsid w:val="00114D71"/>
    <w:rsid w:val="00115636"/>
    <w:rsid w:val="0011630A"/>
    <w:rsid w:val="0011789F"/>
    <w:rsid w:val="00120897"/>
    <w:rsid w:val="0012093B"/>
    <w:rsid w:val="00120D4D"/>
    <w:rsid w:val="00121674"/>
    <w:rsid w:val="001216F6"/>
    <w:rsid w:val="00122019"/>
    <w:rsid w:val="00123348"/>
    <w:rsid w:val="001236BD"/>
    <w:rsid w:val="001248EE"/>
    <w:rsid w:val="0012655A"/>
    <w:rsid w:val="0012744B"/>
    <w:rsid w:val="001278C6"/>
    <w:rsid w:val="00127A3A"/>
    <w:rsid w:val="00127F1F"/>
    <w:rsid w:val="00130294"/>
    <w:rsid w:val="00130471"/>
    <w:rsid w:val="0013084A"/>
    <w:rsid w:val="00131762"/>
    <w:rsid w:val="001320B6"/>
    <w:rsid w:val="00132B11"/>
    <w:rsid w:val="00132D7E"/>
    <w:rsid w:val="00134DC5"/>
    <w:rsid w:val="00136088"/>
    <w:rsid w:val="001367CF"/>
    <w:rsid w:val="0013737E"/>
    <w:rsid w:val="0013752F"/>
    <w:rsid w:val="00137A78"/>
    <w:rsid w:val="00137C19"/>
    <w:rsid w:val="00141C0A"/>
    <w:rsid w:val="001420E3"/>
    <w:rsid w:val="00142EF8"/>
    <w:rsid w:val="00144431"/>
    <w:rsid w:val="001445BC"/>
    <w:rsid w:val="00144BBB"/>
    <w:rsid w:val="001450A4"/>
    <w:rsid w:val="001450B7"/>
    <w:rsid w:val="00145747"/>
    <w:rsid w:val="00145A3F"/>
    <w:rsid w:val="00145C4D"/>
    <w:rsid w:val="001466EE"/>
    <w:rsid w:val="001475F9"/>
    <w:rsid w:val="00150096"/>
    <w:rsid w:val="001504A8"/>
    <w:rsid w:val="0015053E"/>
    <w:rsid w:val="001507F3"/>
    <w:rsid w:val="00150BBD"/>
    <w:rsid w:val="00151C86"/>
    <w:rsid w:val="00151CE4"/>
    <w:rsid w:val="00151DA1"/>
    <w:rsid w:val="00153A72"/>
    <w:rsid w:val="00155274"/>
    <w:rsid w:val="00155707"/>
    <w:rsid w:val="00155E34"/>
    <w:rsid w:val="00156347"/>
    <w:rsid w:val="00156580"/>
    <w:rsid w:val="00156737"/>
    <w:rsid w:val="00156D1A"/>
    <w:rsid w:val="00157784"/>
    <w:rsid w:val="00160696"/>
    <w:rsid w:val="00160B8B"/>
    <w:rsid w:val="001623BE"/>
    <w:rsid w:val="001634E5"/>
    <w:rsid w:val="001634F3"/>
    <w:rsid w:val="00163DE3"/>
    <w:rsid w:val="00165DC0"/>
    <w:rsid w:val="001667E8"/>
    <w:rsid w:val="00166B95"/>
    <w:rsid w:val="0016710E"/>
    <w:rsid w:val="001675B8"/>
    <w:rsid w:val="0016783B"/>
    <w:rsid w:val="00167FA6"/>
    <w:rsid w:val="00167FD0"/>
    <w:rsid w:val="00171563"/>
    <w:rsid w:val="0017289F"/>
    <w:rsid w:val="00173761"/>
    <w:rsid w:val="00173AFF"/>
    <w:rsid w:val="00174E8B"/>
    <w:rsid w:val="00174FCE"/>
    <w:rsid w:val="0017508E"/>
    <w:rsid w:val="00175DD0"/>
    <w:rsid w:val="0017762A"/>
    <w:rsid w:val="00181559"/>
    <w:rsid w:val="0018284C"/>
    <w:rsid w:val="00183610"/>
    <w:rsid w:val="001844EC"/>
    <w:rsid w:val="00184CB6"/>
    <w:rsid w:val="00185501"/>
    <w:rsid w:val="00185789"/>
    <w:rsid w:val="001858DF"/>
    <w:rsid w:val="00185C33"/>
    <w:rsid w:val="00186CE3"/>
    <w:rsid w:val="00186D40"/>
    <w:rsid w:val="001872B6"/>
    <w:rsid w:val="00190611"/>
    <w:rsid w:val="00190954"/>
    <w:rsid w:val="00190B6D"/>
    <w:rsid w:val="0019166F"/>
    <w:rsid w:val="00191FAA"/>
    <w:rsid w:val="00192E85"/>
    <w:rsid w:val="00193033"/>
    <w:rsid w:val="001948D9"/>
    <w:rsid w:val="00194901"/>
    <w:rsid w:val="00194913"/>
    <w:rsid w:val="001952D6"/>
    <w:rsid w:val="001953C9"/>
    <w:rsid w:val="00195751"/>
    <w:rsid w:val="00195B00"/>
    <w:rsid w:val="001A026B"/>
    <w:rsid w:val="001A0621"/>
    <w:rsid w:val="001A0642"/>
    <w:rsid w:val="001A0AA1"/>
    <w:rsid w:val="001A1A45"/>
    <w:rsid w:val="001A1C28"/>
    <w:rsid w:val="001A2C5B"/>
    <w:rsid w:val="001A34ED"/>
    <w:rsid w:val="001A408F"/>
    <w:rsid w:val="001A5A0A"/>
    <w:rsid w:val="001A5E4B"/>
    <w:rsid w:val="001A61BD"/>
    <w:rsid w:val="001A732C"/>
    <w:rsid w:val="001A7591"/>
    <w:rsid w:val="001A7595"/>
    <w:rsid w:val="001B1494"/>
    <w:rsid w:val="001B1D90"/>
    <w:rsid w:val="001B24D0"/>
    <w:rsid w:val="001B2644"/>
    <w:rsid w:val="001B3B18"/>
    <w:rsid w:val="001B3C76"/>
    <w:rsid w:val="001B3CFB"/>
    <w:rsid w:val="001B48E4"/>
    <w:rsid w:val="001B528C"/>
    <w:rsid w:val="001B5584"/>
    <w:rsid w:val="001B5873"/>
    <w:rsid w:val="001B5937"/>
    <w:rsid w:val="001B730E"/>
    <w:rsid w:val="001C111D"/>
    <w:rsid w:val="001C27A0"/>
    <w:rsid w:val="001C2B94"/>
    <w:rsid w:val="001C3700"/>
    <w:rsid w:val="001C3BDD"/>
    <w:rsid w:val="001C3CC1"/>
    <w:rsid w:val="001C431D"/>
    <w:rsid w:val="001C4C23"/>
    <w:rsid w:val="001C6BE8"/>
    <w:rsid w:val="001D0AD0"/>
    <w:rsid w:val="001D1104"/>
    <w:rsid w:val="001D11BB"/>
    <w:rsid w:val="001D1782"/>
    <w:rsid w:val="001D1A9C"/>
    <w:rsid w:val="001D1CA2"/>
    <w:rsid w:val="001D4442"/>
    <w:rsid w:val="001D540B"/>
    <w:rsid w:val="001D5827"/>
    <w:rsid w:val="001D58C4"/>
    <w:rsid w:val="001D6426"/>
    <w:rsid w:val="001D6453"/>
    <w:rsid w:val="001D64BB"/>
    <w:rsid w:val="001D66E3"/>
    <w:rsid w:val="001D7253"/>
    <w:rsid w:val="001D75D1"/>
    <w:rsid w:val="001D7E35"/>
    <w:rsid w:val="001E038E"/>
    <w:rsid w:val="001E07B1"/>
    <w:rsid w:val="001E15B6"/>
    <w:rsid w:val="001E19AA"/>
    <w:rsid w:val="001E1F60"/>
    <w:rsid w:val="001E2169"/>
    <w:rsid w:val="001E3128"/>
    <w:rsid w:val="001E3E84"/>
    <w:rsid w:val="001E3FB9"/>
    <w:rsid w:val="001E5BA5"/>
    <w:rsid w:val="001E5F9F"/>
    <w:rsid w:val="001E7096"/>
    <w:rsid w:val="001F1747"/>
    <w:rsid w:val="001F1D48"/>
    <w:rsid w:val="001F3E6B"/>
    <w:rsid w:val="001F4408"/>
    <w:rsid w:val="001F484F"/>
    <w:rsid w:val="001F4860"/>
    <w:rsid w:val="001F4DAE"/>
    <w:rsid w:val="001F4F00"/>
    <w:rsid w:val="001F5729"/>
    <w:rsid w:val="001F5AC5"/>
    <w:rsid w:val="001F6597"/>
    <w:rsid w:val="001F6DCF"/>
    <w:rsid w:val="001F6DE7"/>
    <w:rsid w:val="001F715A"/>
    <w:rsid w:val="001F73A9"/>
    <w:rsid w:val="001F76ED"/>
    <w:rsid w:val="002001FB"/>
    <w:rsid w:val="002004D9"/>
    <w:rsid w:val="0020089C"/>
    <w:rsid w:val="0020137D"/>
    <w:rsid w:val="00202171"/>
    <w:rsid w:val="0020249D"/>
    <w:rsid w:val="002025D2"/>
    <w:rsid w:val="00202ECC"/>
    <w:rsid w:val="00203009"/>
    <w:rsid w:val="002033FC"/>
    <w:rsid w:val="002037EE"/>
    <w:rsid w:val="00203868"/>
    <w:rsid w:val="00203B45"/>
    <w:rsid w:val="00204101"/>
    <w:rsid w:val="00204114"/>
    <w:rsid w:val="00205E7B"/>
    <w:rsid w:val="0020618B"/>
    <w:rsid w:val="00206E9C"/>
    <w:rsid w:val="002076EA"/>
    <w:rsid w:val="0020788E"/>
    <w:rsid w:val="002104A9"/>
    <w:rsid w:val="00210D42"/>
    <w:rsid w:val="002114C0"/>
    <w:rsid w:val="0021150B"/>
    <w:rsid w:val="00211B11"/>
    <w:rsid w:val="0021265E"/>
    <w:rsid w:val="0021316C"/>
    <w:rsid w:val="00213D18"/>
    <w:rsid w:val="00214D03"/>
    <w:rsid w:val="002157E2"/>
    <w:rsid w:val="00215D2F"/>
    <w:rsid w:val="00216365"/>
    <w:rsid w:val="0021637C"/>
    <w:rsid w:val="00220826"/>
    <w:rsid w:val="002220BA"/>
    <w:rsid w:val="00222FB7"/>
    <w:rsid w:val="0022490E"/>
    <w:rsid w:val="002250DE"/>
    <w:rsid w:val="00225506"/>
    <w:rsid w:val="00225A38"/>
    <w:rsid w:val="00225D14"/>
    <w:rsid w:val="00226471"/>
    <w:rsid w:val="00226DBC"/>
    <w:rsid w:val="00227FCE"/>
    <w:rsid w:val="00230309"/>
    <w:rsid w:val="0023120A"/>
    <w:rsid w:val="00231804"/>
    <w:rsid w:val="00231C24"/>
    <w:rsid w:val="00232796"/>
    <w:rsid w:val="002337A3"/>
    <w:rsid w:val="0023489E"/>
    <w:rsid w:val="0023507D"/>
    <w:rsid w:val="00235AD0"/>
    <w:rsid w:val="00235D40"/>
    <w:rsid w:val="00236369"/>
    <w:rsid w:val="002363CF"/>
    <w:rsid w:val="00236886"/>
    <w:rsid w:val="00240D1F"/>
    <w:rsid w:val="0024174F"/>
    <w:rsid w:val="0024175B"/>
    <w:rsid w:val="00241A66"/>
    <w:rsid w:val="00241D9C"/>
    <w:rsid w:val="002420CA"/>
    <w:rsid w:val="002435BD"/>
    <w:rsid w:val="0024364A"/>
    <w:rsid w:val="00244098"/>
    <w:rsid w:val="00244481"/>
    <w:rsid w:val="0024554B"/>
    <w:rsid w:val="002469CC"/>
    <w:rsid w:val="00246BC3"/>
    <w:rsid w:val="002477AB"/>
    <w:rsid w:val="00250062"/>
    <w:rsid w:val="002502DE"/>
    <w:rsid w:val="00250CC8"/>
    <w:rsid w:val="00251C60"/>
    <w:rsid w:val="002528A6"/>
    <w:rsid w:val="00253B14"/>
    <w:rsid w:val="00254FAE"/>
    <w:rsid w:val="00256A89"/>
    <w:rsid w:val="00257044"/>
    <w:rsid w:val="00257985"/>
    <w:rsid w:val="002608C4"/>
    <w:rsid w:val="00261063"/>
    <w:rsid w:val="0026190D"/>
    <w:rsid w:val="002619EF"/>
    <w:rsid w:val="00261FC6"/>
    <w:rsid w:val="00262B76"/>
    <w:rsid w:val="00262F0F"/>
    <w:rsid w:val="0026366C"/>
    <w:rsid w:val="00264404"/>
    <w:rsid w:val="00265912"/>
    <w:rsid w:val="00266248"/>
    <w:rsid w:val="002663A4"/>
    <w:rsid w:val="00267926"/>
    <w:rsid w:val="002700E3"/>
    <w:rsid w:val="00270D33"/>
    <w:rsid w:val="00270D9D"/>
    <w:rsid w:val="0027107C"/>
    <w:rsid w:val="0027142A"/>
    <w:rsid w:val="002718B6"/>
    <w:rsid w:val="00271C82"/>
    <w:rsid w:val="0027339F"/>
    <w:rsid w:val="00273B04"/>
    <w:rsid w:val="00273B51"/>
    <w:rsid w:val="00273D9B"/>
    <w:rsid w:val="002759DF"/>
    <w:rsid w:val="00276BA0"/>
    <w:rsid w:val="00276CB7"/>
    <w:rsid w:val="00276E18"/>
    <w:rsid w:val="0028003E"/>
    <w:rsid w:val="00280393"/>
    <w:rsid w:val="00280AF6"/>
    <w:rsid w:val="002821F8"/>
    <w:rsid w:val="00282324"/>
    <w:rsid w:val="00282C26"/>
    <w:rsid w:val="002831C8"/>
    <w:rsid w:val="0028413D"/>
    <w:rsid w:val="002842DB"/>
    <w:rsid w:val="00284BEB"/>
    <w:rsid w:val="002851FB"/>
    <w:rsid w:val="00285C0B"/>
    <w:rsid w:val="00287452"/>
    <w:rsid w:val="002875AC"/>
    <w:rsid w:val="002878F2"/>
    <w:rsid w:val="002900D7"/>
    <w:rsid w:val="00291832"/>
    <w:rsid w:val="00291EFA"/>
    <w:rsid w:val="00291F65"/>
    <w:rsid w:val="00292613"/>
    <w:rsid w:val="00292E20"/>
    <w:rsid w:val="00293907"/>
    <w:rsid w:val="0029399E"/>
    <w:rsid w:val="00294B4A"/>
    <w:rsid w:val="00294D8F"/>
    <w:rsid w:val="0029669D"/>
    <w:rsid w:val="002971EF"/>
    <w:rsid w:val="00297647"/>
    <w:rsid w:val="002A0001"/>
    <w:rsid w:val="002A14CE"/>
    <w:rsid w:val="002A2D99"/>
    <w:rsid w:val="002A315F"/>
    <w:rsid w:val="002A3B04"/>
    <w:rsid w:val="002A4C08"/>
    <w:rsid w:val="002A5A9E"/>
    <w:rsid w:val="002A5F22"/>
    <w:rsid w:val="002A6AFA"/>
    <w:rsid w:val="002A6E44"/>
    <w:rsid w:val="002A6EF6"/>
    <w:rsid w:val="002A6F37"/>
    <w:rsid w:val="002A6F70"/>
    <w:rsid w:val="002A73E8"/>
    <w:rsid w:val="002A7EEE"/>
    <w:rsid w:val="002A7FF6"/>
    <w:rsid w:val="002B0196"/>
    <w:rsid w:val="002B0261"/>
    <w:rsid w:val="002B2122"/>
    <w:rsid w:val="002B2260"/>
    <w:rsid w:val="002B25A9"/>
    <w:rsid w:val="002B27F6"/>
    <w:rsid w:val="002B2CF4"/>
    <w:rsid w:val="002B391B"/>
    <w:rsid w:val="002B57B2"/>
    <w:rsid w:val="002B5847"/>
    <w:rsid w:val="002B5DCB"/>
    <w:rsid w:val="002C0428"/>
    <w:rsid w:val="002C06AF"/>
    <w:rsid w:val="002C1318"/>
    <w:rsid w:val="002C1428"/>
    <w:rsid w:val="002C1787"/>
    <w:rsid w:val="002C1C20"/>
    <w:rsid w:val="002C1FAB"/>
    <w:rsid w:val="002C21CB"/>
    <w:rsid w:val="002C266A"/>
    <w:rsid w:val="002C2A2D"/>
    <w:rsid w:val="002C2F97"/>
    <w:rsid w:val="002C3616"/>
    <w:rsid w:val="002C3B06"/>
    <w:rsid w:val="002C3D39"/>
    <w:rsid w:val="002C5AA7"/>
    <w:rsid w:val="002C5F27"/>
    <w:rsid w:val="002C615E"/>
    <w:rsid w:val="002C62BF"/>
    <w:rsid w:val="002C676A"/>
    <w:rsid w:val="002C68F4"/>
    <w:rsid w:val="002C697F"/>
    <w:rsid w:val="002C6A01"/>
    <w:rsid w:val="002C6E80"/>
    <w:rsid w:val="002C7533"/>
    <w:rsid w:val="002D0AEB"/>
    <w:rsid w:val="002D23E3"/>
    <w:rsid w:val="002D27DE"/>
    <w:rsid w:val="002D2CC6"/>
    <w:rsid w:val="002D2D64"/>
    <w:rsid w:val="002D4F2A"/>
    <w:rsid w:val="002D5413"/>
    <w:rsid w:val="002D58A2"/>
    <w:rsid w:val="002D59BE"/>
    <w:rsid w:val="002D5C00"/>
    <w:rsid w:val="002D6A4A"/>
    <w:rsid w:val="002D6BAE"/>
    <w:rsid w:val="002D6FB3"/>
    <w:rsid w:val="002E072A"/>
    <w:rsid w:val="002E106B"/>
    <w:rsid w:val="002E19D1"/>
    <w:rsid w:val="002E242A"/>
    <w:rsid w:val="002E283E"/>
    <w:rsid w:val="002E30A0"/>
    <w:rsid w:val="002E33D5"/>
    <w:rsid w:val="002E3A72"/>
    <w:rsid w:val="002E636D"/>
    <w:rsid w:val="002E6FC6"/>
    <w:rsid w:val="002E7F12"/>
    <w:rsid w:val="002F0D8D"/>
    <w:rsid w:val="002F20A3"/>
    <w:rsid w:val="002F45F1"/>
    <w:rsid w:val="00300566"/>
    <w:rsid w:val="003021C6"/>
    <w:rsid w:val="003041C8"/>
    <w:rsid w:val="00304C13"/>
    <w:rsid w:val="00305458"/>
    <w:rsid w:val="0030570C"/>
    <w:rsid w:val="003058DE"/>
    <w:rsid w:val="00306580"/>
    <w:rsid w:val="00306AF0"/>
    <w:rsid w:val="0030707B"/>
    <w:rsid w:val="00307EF9"/>
    <w:rsid w:val="00313F75"/>
    <w:rsid w:val="00314EF5"/>
    <w:rsid w:val="00315570"/>
    <w:rsid w:val="0031567B"/>
    <w:rsid w:val="00315738"/>
    <w:rsid w:val="00315A08"/>
    <w:rsid w:val="00315DA0"/>
    <w:rsid w:val="003171B9"/>
    <w:rsid w:val="00317CA9"/>
    <w:rsid w:val="003206BB"/>
    <w:rsid w:val="00320CFD"/>
    <w:rsid w:val="00322D7E"/>
    <w:rsid w:val="0032356C"/>
    <w:rsid w:val="00323998"/>
    <w:rsid w:val="00323C55"/>
    <w:rsid w:val="00323D24"/>
    <w:rsid w:val="00323F6D"/>
    <w:rsid w:val="00325FAF"/>
    <w:rsid w:val="0032697B"/>
    <w:rsid w:val="00326B8B"/>
    <w:rsid w:val="00326E47"/>
    <w:rsid w:val="003274A2"/>
    <w:rsid w:val="003277EC"/>
    <w:rsid w:val="00327DE6"/>
    <w:rsid w:val="00330318"/>
    <w:rsid w:val="0033187F"/>
    <w:rsid w:val="00332937"/>
    <w:rsid w:val="00334D57"/>
    <w:rsid w:val="00335681"/>
    <w:rsid w:val="00335704"/>
    <w:rsid w:val="00335EB0"/>
    <w:rsid w:val="00336320"/>
    <w:rsid w:val="00336EDD"/>
    <w:rsid w:val="003370CC"/>
    <w:rsid w:val="0033791F"/>
    <w:rsid w:val="00340D72"/>
    <w:rsid w:val="00340FBE"/>
    <w:rsid w:val="00341D83"/>
    <w:rsid w:val="00341E64"/>
    <w:rsid w:val="00342E0D"/>
    <w:rsid w:val="003435EF"/>
    <w:rsid w:val="003439DC"/>
    <w:rsid w:val="00343BAD"/>
    <w:rsid w:val="0034462A"/>
    <w:rsid w:val="00345A34"/>
    <w:rsid w:val="00346A21"/>
    <w:rsid w:val="00346D5F"/>
    <w:rsid w:val="00347684"/>
    <w:rsid w:val="003476F9"/>
    <w:rsid w:val="00350503"/>
    <w:rsid w:val="00350C89"/>
    <w:rsid w:val="0035415A"/>
    <w:rsid w:val="00354E94"/>
    <w:rsid w:val="0035522E"/>
    <w:rsid w:val="00355764"/>
    <w:rsid w:val="003557BE"/>
    <w:rsid w:val="003576BA"/>
    <w:rsid w:val="00360FA5"/>
    <w:rsid w:val="00361581"/>
    <w:rsid w:val="00362F08"/>
    <w:rsid w:val="00363651"/>
    <w:rsid w:val="0036393B"/>
    <w:rsid w:val="00364664"/>
    <w:rsid w:val="0036666A"/>
    <w:rsid w:val="00366AD9"/>
    <w:rsid w:val="00367678"/>
    <w:rsid w:val="00367765"/>
    <w:rsid w:val="003728EE"/>
    <w:rsid w:val="003731E0"/>
    <w:rsid w:val="003766EC"/>
    <w:rsid w:val="00377FC8"/>
    <w:rsid w:val="00380BF5"/>
    <w:rsid w:val="00380E43"/>
    <w:rsid w:val="00381236"/>
    <w:rsid w:val="003818BC"/>
    <w:rsid w:val="00381DF8"/>
    <w:rsid w:val="00383578"/>
    <w:rsid w:val="003838D7"/>
    <w:rsid w:val="00384CF7"/>
    <w:rsid w:val="0038565F"/>
    <w:rsid w:val="00385ACC"/>
    <w:rsid w:val="00385F16"/>
    <w:rsid w:val="00386B87"/>
    <w:rsid w:val="00387815"/>
    <w:rsid w:val="00387B10"/>
    <w:rsid w:val="00387B3D"/>
    <w:rsid w:val="00387C5E"/>
    <w:rsid w:val="00391311"/>
    <w:rsid w:val="003914B3"/>
    <w:rsid w:val="00391D95"/>
    <w:rsid w:val="0039224B"/>
    <w:rsid w:val="003927AC"/>
    <w:rsid w:val="00393131"/>
    <w:rsid w:val="0039355E"/>
    <w:rsid w:val="00393B2A"/>
    <w:rsid w:val="00393DEC"/>
    <w:rsid w:val="00394744"/>
    <w:rsid w:val="0039583B"/>
    <w:rsid w:val="00395B65"/>
    <w:rsid w:val="00395D53"/>
    <w:rsid w:val="00395D88"/>
    <w:rsid w:val="0039617B"/>
    <w:rsid w:val="00396215"/>
    <w:rsid w:val="00396402"/>
    <w:rsid w:val="0039686B"/>
    <w:rsid w:val="003971F6"/>
    <w:rsid w:val="00397594"/>
    <w:rsid w:val="003A0C58"/>
    <w:rsid w:val="003A23B8"/>
    <w:rsid w:val="003A29BD"/>
    <w:rsid w:val="003A2B17"/>
    <w:rsid w:val="003A2DF7"/>
    <w:rsid w:val="003A34EF"/>
    <w:rsid w:val="003A4CB1"/>
    <w:rsid w:val="003A5ADB"/>
    <w:rsid w:val="003A5ADF"/>
    <w:rsid w:val="003A6D26"/>
    <w:rsid w:val="003A70A1"/>
    <w:rsid w:val="003A73B5"/>
    <w:rsid w:val="003A75E8"/>
    <w:rsid w:val="003B0200"/>
    <w:rsid w:val="003B090C"/>
    <w:rsid w:val="003B0D98"/>
    <w:rsid w:val="003B180F"/>
    <w:rsid w:val="003B227C"/>
    <w:rsid w:val="003B27B6"/>
    <w:rsid w:val="003B2859"/>
    <w:rsid w:val="003B3C26"/>
    <w:rsid w:val="003B4785"/>
    <w:rsid w:val="003B49FA"/>
    <w:rsid w:val="003B5793"/>
    <w:rsid w:val="003B58CF"/>
    <w:rsid w:val="003B6175"/>
    <w:rsid w:val="003B72A6"/>
    <w:rsid w:val="003C0054"/>
    <w:rsid w:val="003C06F2"/>
    <w:rsid w:val="003C0FA6"/>
    <w:rsid w:val="003C131A"/>
    <w:rsid w:val="003C1839"/>
    <w:rsid w:val="003C2C0F"/>
    <w:rsid w:val="003C399F"/>
    <w:rsid w:val="003C3A0E"/>
    <w:rsid w:val="003C41F9"/>
    <w:rsid w:val="003C4672"/>
    <w:rsid w:val="003C4687"/>
    <w:rsid w:val="003C5A82"/>
    <w:rsid w:val="003C6437"/>
    <w:rsid w:val="003C6DC2"/>
    <w:rsid w:val="003C6F6F"/>
    <w:rsid w:val="003C78DB"/>
    <w:rsid w:val="003D047D"/>
    <w:rsid w:val="003D1E8E"/>
    <w:rsid w:val="003D2450"/>
    <w:rsid w:val="003D2525"/>
    <w:rsid w:val="003D3031"/>
    <w:rsid w:val="003D39AC"/>
    <w:rsid w:val="003D3B85"/>
    <w:rsid w:val="003D3D86"/>
    <w:rsid w:val="003D4AC7"/>
    <w:rsid w:val="003D5175"/>
    <w:rsid w:val="003D5350"/>
    <w:rsid w:val="003D54B2"/>
    <w:rsid w:val="003D5510"/>
    <w:rsid w:val="003D55E8"/>
    <w:rsid w:val="003D5B2F"/>
    <w:rsid w:val="003D5E21"/>
    <w:rsid w:val="003D662C"/>
    <w:rsid w:val="003D69FF"/>
    <w:rsid w:val="003D70AE"/>
    <w:rsid w:val="003D74BD"/>
    <w:rsid w:val="003D754C"/>
    <w:rsid w:val="003E0214"/>
    <w:rsid w:val="003E0F03"/>
    <w:rsid w:val="003E1F97"/>
    <w:rsid w:val="003E5F15"/>
    <w:rsid w:val="003E5FC6"/>
    <w:rsid w:val="003E5FF8"/>
    <w:rsid w:val="003E633B"/>
    <w:rsid w:val="003E72F3"/>
    <w:rsid w:val="003E7B9B"/>
    <w:rsid w:val="003E7F35"/>
    <w:rsid w:val="003F0711"/>
    <w:rsid w:val="003F097B"/>
    <w:rsid w:val="003F1F6E"/>
    <w:rsid w:val="003F2835"/>
    <w:rsid w:val="003F2AF4"/>
    <w:rsid w:val="003F3F47"/>
    <w:rsid w:val="003F591D"/>
    <w:rsid w:val="003F5CC9"/>
    <w:rsid w:val="003F60F4"/>
    <w:rsid w:val="003F63D5"/>
    <w:rsid w:val="003F6607"/>
    <w:rsid w:val="003F6837"/>
    <w:rsid w:val="003F6F53"/>
    <w:rsid w:val="003F7366"/>
    <w:rsid w:val="003F785D"/>
    <w:rsid w:val="0040068D"/>
    <w:rsid w:val="004012D3"/>
    <w:rsid w:val="00401311"/>
    <w:rsid w:val="00401918"/>
    <w:rsid w:val="00401AC7"/>
    <w:rsid w:val="00401C69"/>
    <w:rsid w:val="00402C43"/>
    <w:rsid w:val="00402F4F"/>
    <w:rsid w:val="004041A6"/>
    <w:rsid w:val="004043F9"/>
    <w:rsid w:val="00405D5A"/>
    <w:rsid w:val="00405FA0"/>
    <w:rsid w:val="004067D4"/>
    <w:rsid w:val="0040687D"/>
    <w:rsid w:val="00406EB1"/>
    <w:rsid w:val="00407E56"/>
    <w:rsid w:val="00411594"/>
    <w:rsid w:val="00412E7D"/>
    <w:rsid w:val="0041372F"/>
    <w:rsid w:val="00413C6E"/>
    <w:rsid w:val="00420D64"/>
    <w:rsid w:val="00420FC4"/>
    <w:rsid w:val="00422576"/>
    <w:rsid w:val="004231AD"/>
    <w:rsid w:val="00423D2D"/>
    <w:rsid w:val="0042410D"/>
    <w:rsid w:val="004247CD"/>
    <w:rsid w:val="00424F70"/>
    <w:rsid w:val="0042757B"/>
    <w:rsid w:val="004277A8"/>
    <w:rsid w:val="00431840"/>
    <w:rsid w:val="004326BB"/>
    <w:rsid w:val="0043271E"/>
    <w:rsid w:val="00432F7B"/>
    <w:rsid w:val="0043365E"/>
    <w:rsid w:val="004356D9"/>
    <w:rsid w:val="00435E6A"/>
    <w:rsid w:val="00437354"/>
    <w:rsid w:val="00440101"/>
    <w:rsid w:val="00440402"/>
    <w:rsid w:val="00440ED6"/>
    <w:rsid w:val="004421BD"/>
    <w:rsid w:val="00444270"/>
    <w:rsid w:val="00444345"/>
    <w:rsid w:val="004447FD"/>
    <w:rsid w:val="00444850"/>
    <w:rsid w:val="00445491"/>
    <w:rsid w:val="00445CFF"/>
    <w:rsid w:val="00450983"/>
    <w:rsid w:val="004509E3"/>
    <w:rsid w:val="00450F07"/>
    <w:rsid w:val="004515E5"/>
    <w:rsid w:val="00451A81"/>
    <w:rsid w:val="004523FD"/>
    <w:rsid w:val="004524E4"/>
    <w:rsid w:val="00455025"/>
    <w:rsid w:val="00455258"/>
    <w:rsid w:val="004562E0"/>
    <w:rsid w:val="00456313"/>
    <w:rsid w:val="0045696E"/>
    <w:rsid w:val="00456DDE"/>
    <w:rsid w:val="00457424"/>
    <w:rsid w:val="004576E7"/>
    <w:rsid w:val="00460B52"/>
    <w:rsid w:val="004610FF"/>
    <w:rsid w:val="004623E5"/>
    <w:rsid w:val="004630D7"/>
    <w:rsid w:val="00463121"/>
    <w:rsid w:val="004634C5"/>
    <w:rsid w:val="00463FF0"/>
    <w:rsid w:val="00465A36"/>
    <w:rsid w:val="00466292"/>
    <w:rsid w:val="00466DED"/>
    <w:rsid w:val="00470050"/>
    <w:rsid w:val="004708E2"/>
    <w:rsid w:val="004709CA"/>
    <w:rsid w:val="00471B19"/>
    <w:rsid w:val="00472346"/>
    <w:rsid w:val="00472494"/>
    <w:rsid w:val="00472B68"/>
    <w:rsid w:val="004732DE"/>
    <w:rsid w:val="004742D0"/>
    <w:rsid w:val="004752DB"/>
    <w:rsid w:val="004759B4"/>
    <w:rsid w:val="00475E68"/>
    <w:rsid w:val="004762F2"/>
    <w:rsid w:val="004766DD"/>
    <w:rsid w:val="00476C98"/>
    <w:rsid w:val="0047729E"/>
    <w:rsid w:val="00477D64"/>
    <w:rsid w:val="00477D83"/>
    <w:rsid w:val="00480460"/>
    <w:rsid w:val="00483552"/>
    <w:rsid w:val="0048392F"/>
    <w:rsid w:val="00484104"/>
    <w:rsid w:val="004843F0"/>
    <w:rsid w:val="00485067"/>
    <w:rsid w:val="00486E95"/>
    <w:rsid w:val="004902C6"/>
    <w:rsid w:val="004905FD"/>
    <w:rsid w:val="00490A21"/>
    <w:rsid w:val="00490E18"/>
    <w:rsid w:val="00491CF8"/>
    <w:rsid w:val="0049230C"/>
    <w:rsid w:val="00492347"/>
    <w:rsid w:val="00492EFE"/>
    <w:rsid w:val="00493B79"/>
    <w:rsid w:val="0049418F"/>
    <w:rsid w:val="00494309"/>
    <w:rsid w:val="00494BC9"/>
    <w:rsid w:val="00495777"/>
    <w:rsid w:val="00495F06"/>
    <w:rsid w:val="004A085A"/>
    <w:rsid w:val="004A23A6"/>
    <w:rsid w:val="004A2408"/>
    <w:rsid w:val="004A2802"/>
    <w:rsid w:val="004A2965"/>
    <w:rsid w:val="004A363F"/>
    <w:rsid w:val="004A3A6A"/>
    <w:rsid w:val="004A3DA4"/>
    <w:rsid w:val="004A5D6C"/>
    <w:rsid w:val="004A628C"/>
    <w:rsid w:val="004A62E2"/>
    <w:rsid w:val="004A62FF"/>
    <w:rsid w:val="004A6309"/>
    <w:rsid w:val="004A6781"/>
    <w:rsid w:val="004A7A0A"/>
    <w:rsid w:val="004B10C4"/>
    <w:rsid w:val="004B1DEB"/>
    <w:rsid w:val="004B23A1"/>
    <w:rsid w:val="004B24E1"/>
    <w:rsid w:val="004B27AA"/>
    <w:rsid w:val="004B362D"/>
    <w:rsid w:val="004B3B20"/>
    <w:rsid w:val="004B55F5"/>
    <w:rsid w:val="004B7261"/>
    <w:rsid w:val="004B786A"/>
    <w:rsid w:val="004C09BB"/>
    <w:rsid w:val="004C139F"/>
    <w:rsid w:val="004C19BE"/>
    <w:rsid w:val="004C23F3"/>
    <w:rsid w:val="004C24AA"/>
    <w:rsid w:val="004C3221"/>
    <w:rsid w:val="004C39F7"/>
    <w:rsid w:val="004C3B6D"/>
    <w:rsid w:val="004C3EF0"/>
    <w:rsid w:val="004C443A"/>
    <w:rsid w:val="004C481E"/>
    <w:rsid w:val="004C50EE"/>
    <w:rsid w:val="004C5115"/>
    <w:rsid w:val="004C6E04"/>
    <w:rsid w:val="004C7256"/>
    <w:rsid w:val="004C77BA"/>
    <w:rsid w:val="004D00EC"/>
    <w:rsid w:val="004D0386"/>
    <w:rsid w:val="004D1630"/>
    <w:rsid w:val="004D2C05"/>
    <w:rsid w:val="004D4724"/>
    <w:rsid w:val="004D548E"/>
    <w:rsid w:val="004D586C"/>
    <w:rsid w:val="004D5ACB"/>
    <w:rsid w:val="004D6CA4"/>
    <w:rsid w:val="004D6F4A"/>
    <w:rsid w:val="004E141B"/>
    <w:rsid w:val="004E1DE4"/>
    <w:rsid w:val="004E231A"/>
    <w:rsid w:val="004E31DD"/>
    <w:rsid w:val="004E34D5"/>
    <w:rsid w:val="004E365A"/>
    <w:rsid w:val="004E3BB6"/>
    <w:rsid w:val="004E3E53"/>
    <w:rsid w:val="004E3F6A"/>
    <w:rsid w:val="004E4E21"/>
    <w:rsid w:val="004E4E86"/>
    <w:rsid w:val="004E52AD"/>
    <w:rsid w:val="004E55CB"/>
    <w:rsid w:val="004E7257"/>
    <w:rsid w:val="004F0163"/>
    <w:rsid w:val="004F0C15"/>
    <w:rsid w:val="004F0D41"/>
    <w:rsid w:val="004F128B"/>
    <w:rsid w:val="004F17A0"/>
    <w:rsid w:val="004F1AD7"/>
    <w:rsid w:val="004F1EEC"/>
    <w:rsid w:val="004F1F36"/>
    <w:rsid w:val="004F2594"/>
    <w:rsid w:val="004F2A07"/>
    <w:rsid w:val="004F2E94"/>
    <w:rsid w:val="004F4BBA"/>
    <w:rsid w:val="004F5C57"/>
    <w:rsid w:val="004F5CC5"/>
    <w:rsid w:val="004F6E89"/>
    <w:rsid w:val="005017ED"/>
    <w:rsid w:val="00501AE8"/>
    <w:rsid w:val="00501CD0"/>
    <w:rsid w:val="00502B52"/>
    <w:rsid w:val="00502FE4"/>
    <w:rsid w:val="00503C2B"/>
    <w:rsid w:val="00504DA5"/>
    <w:rsid w:val="00504DA8"/>
    <w:rsid w:val="00505018"/>
    <w:rsid w:val="00505EAD"/>
    <w:rsid w:val="00506F0E"/>
    <w:rsid w:val="00506F93"/>
    <w:rsid w:val="0050744F"/>
    <w:rsid w:val="005077FF"/>
    <w:rsid w:val="0051045E"/>
    <w:rsid w:val="005106E4"/>
    <w:rsid w:val="005116F8"/>
    <w:rsid w:val="00511B58"/>
    <w:rsid w:val="00511D9B"/>
    <w:rsid w:val="0051297D"/>
    <w:rsid w:val="005134BE"/>
    <w:rsid w:val="00513599"/>
    <w:rsid w:val="005159D1"/>
    <w:rsid w:val="00515A80"/>
    <w:rsid w:val="00515F67"/>
    <w:rsid w:val="00515F86"/>
    <w:rsid w:val="00522612"/>
    <w:rsid w:val="00522FC0"/>
    <w:rsid w:val="005233AA"/>
    <w:rsid w:val="00523F6B"/>
    <w:rsid w:val="00524485"/>
    <w:rsid w:val="00524600"/>
    <w:rsid w:val="005256BF"/>
    <w:rsid w:val="005260B0"/>
    <w:rsid w:val="00527560"/>
    <w:rsid w:val="005278C8"/>
    <w:rsid w:val="00527AA5"/>
    <w:rsid w:val="005301A1"/>
    <w:rsid w:val="00530504"/>
    <w:rsid w:val="005310C5"/>
    <w:rsid w:val="0053186A"/>
    <w:rsid w:val="0053391E"/>
    <w:rsid w:val="0053453A"/>
    <w:rsid w:val="00534ADF"/>
    <w:rsid w:val="00534D48"/>
    <w:rsid w:val="00534F89"/>
    <w:rsid w:val="00535EBE"/>
    <w:rsid w:val="005376B5"/>
    <w:rsid w:val="00541065"/>
    <w:rsid w:val="0054156F"/>
    <w:rsid w:val="005416AE"/>
    <w:rsid w:val="00542B31"/>
    <w:rsid w:val="005440FE"/>
    <w:rsid w:val="00544BEC"/>
    <w:rsid w:val="00545464"/>
    <w:rsid w:val="005473A2"/>
    <w:rsid w:val="00550790"/>
    <w:rsid w:val="00550941"/>
    <w:rsid w:val="005509D7"/>
    <w:rsid w:val="00550DED"/>
    <w:rsid w:val="0055162E"/>
    <w:rsid w:val="0055197B"/>
    <w:rsid w:val="00551AD9"/>
    <w:rsid w:val="00551B0F"/>
    <w:rsid w:val="00551B6D"/>
    <w:rsid w:val="0055212A"/>
    <w:rsid w:val="0055228E"/>
    <w:rsid w:val="0055258C"/>
    <w:rsid w:val="00552F68"/>
    <w:rsid w:val="00552FF1"/>
    <w:rsid w:val="00553A7C"/>
    <w:rsid w:val="00553A91"/>
    <w:rsid w:val="00553FC7"/>
    <w:rsid w:val="005545E2"/>
    <w:rsid w:val="00555076"/>
    <w:rsid w:val="005557D9"/>
    <w:rsid w:val="00555D9A"/>
    <w:rsid w:val="005568CE"/>
    <w:rsid w:val="00556E99"/>
    <w:rsid w:val="00557162"/>
    <w:rsid w:val="005575D6"/>
    <w:rsid w:val="0056090C"/>
    <w:rsid w:val="00562334"/>
    <w:rsid w:val="00562485"/>
    <w:rsid w:val="00562C92"/>
    <w:rsid w:val="00562DB4"/>
    <w:rsid w:val="00564ACE"/>
    <w:rsid w:val="00565162"/>
    <w:rsid w:val="005659FB"/>
    <w:rsid w:val="00566D01"/>
    <w:rsid w:val="0056784E"/>
    <w:rsid w:val="00571323"/>
    <w:rsid w:val="00571587"/>
    <w:rsid w:val="00571C0C"/>
    <w:rsid w:val="00572825"/>
    <w:rsid w:val="00573B9D"/>
    <w:rsid w:val="0057414C"/>
    <w:rsid w:val="00575AEB"/>
    <w:rsid w:val="00576A21"/>
    <w:rsid w:val="00577A9E"/>
    <w:rsid w:val="00577B86"/>
    <w:rsid w:val="00580ECD"/>
    <w:rsid w:val="00581E78"/>
    <w:rsid w:val="00581ED8"/>
    <w:rsid w:val="00582578"/>
    <w:rsid w:val="0058290B"/>
    <w:rsid w:val="005832EA"/>
    <w:rsid w:val="0058449F"/>
    <w:rsid w:val="005847E9"/>
    <w:rsid w:val="00585A80"/>
    <w:rsid w:val="005860FF"/>
    <w:rsid w:val="005868FF"/>
    <w:rsid w:val="00586E4B"/>
    <w:rsid w:val="0058730B"/>
    <w:rsid w:val="0059000E"/>
    <w:rsid w:val="00590383"/>
    <w:rsid w:val="0059353A"/>
    <w:rsid w:val="00593543"/>
    <w:rsid w:val="0059432C"/>
    <w:rsid w:val="00594405"/>
    <w:rsid w:val="005947C9"/>
    <w:rsid w:val="00595599"/>
    <w:rsid w:val="00596966"/>
    <w:rsid w:val="005A042D"/>
    <w:rsid w:val="005A044F"/>
    <w:rsid w:val="005A106F"/>
    <w:rsid w:val="005A1514"/>
    <w:rsid w:val="005A2605"/>
    <w:rsid w:val="005A2752"/>
    <w:rsid w:val="005A2794"/>
    <w:rsid w:val="005A314D"/>
    <w:rsid w:val="005A453C"/>
    <w:rsid w:val="005A4585"/>
    <w:rsid w:val="005A47AC"/>
    <w:rsid w:val="005A48A7"/>
    <w:rsid w:val="005A4C48"/>
    <w:rsid w:val="005A5805"/>
    <w:rsid w:val="005A5FE9"/>
    <w:rsid w:val="005A61BB"/>
    <w:rsid w:val="005B041D"/>
    <w:rsid w:val="005B071D"/>
    <w:rsid w:val="005B083B"/>
    <w:rsid w:val="005B3421"/>
    <w:rsid w:val="005B3A68"/>
    <w:rsid w:val="005B3E3C"/>
    <w:rsid w:val="005B4E4D"/>
    <w:rsid w:val="005B58C7"/>
    <w:rsid w:val="005B5B74"/>
    <w:rsid w:val="005B5E15"/>
    <w:rsid w:val="005B6790"/>
    <w:rsid w:val="005C04AD"/>
    <w:rsid w:val="005C06F7"/>
    <w:rsid w:val="005C07AD"/>
    <w:rsid w:val="005C11E5"/>
    <w:rsid w:val="005C20E7"/>
    <w:rsid w:val="005C259A"/>
    <w:rsid w:val="005C3FC1"/>
    <w:rsid w:val="005C41BA"/>
    <w:rsid w:val="005C4391"/>
    <w:rsid w:val="005C470A"/>
    <w:rsid w:val="005C4916"/>
    <w:rsid w:val="005C4AA1"/>
    <w:rsid w:val="005C4AFF"/>
    <w:rsid w:val="005C5B3A"/>
    <w:rsid w:val="005C63B5"/>
    <w:rsid w:val="005C64D8"/>
    <w:rsid w:val="005C69A8"/>
    <w:rsid w:val="005C6E06"/>
    <w:rsid w:val="005C7AD6"/>
    <w:rsid w:val="005C7C43"/>
    <w:rsid w:val="005C7C48"/>
    <w:rsid w:val="005D0402"/>
    <w:rsid w:val="005D1AB8"/>
    <w:rsid w:val="005D2768"/>
    <w:rsid w:val="005D319B"/>
    <w:rsid w:val="005D3499"/>
    <w:rsid w:val="005D370D"/>
    <w:rsid w:val="005D3749"/>
    <w:rsid w:val="005D3765"/>
    <w:rsid w:val="005D4A64"/>
    <w:rsid w:val="005E00A3"/>
    <w:rsid w:val="005E1B88"/>
    <w:rsid w:val="005E1C44"/>
    <w:rsid w:val="005E202C"/>
    <w:rsid w:val="005E2583"/>
    <w:rsid w:val="005E3575"/>
    <w:rsid w:val="005E3E68"/>
    <w:rsid w:val="005E45B6"/>
    <w:rsid w:val="005E4983"/>
    <w:rsid w:val="005E51A0"/>
    <w:rsid w:val="005E5393"/>
    <w:rsid w:val="005E5B8E"/>
    <w:rsid w:val="005E6407"/>
    <w:rsid w:val="005E779B"/>
    <w:rsid w:val="005F1219"/>
    <w:rsid w:val="005F14DE"/>
    <w:rsid w:val="005F18FD"/>
    <w:rsid w:val="005F1A1C"/>
    <w:rsid w:val="005F275A"/>
    <w:rsid w:val="005F34D5"/>
    <w:rsid w:val="005F3548"/>
    <w:rsid w:val="005F3E04"/>
    <w:rsid w:val="005F4535"/>
    <w:rsid w:val="005F500A"/>
    <w:rsid w:val="005F60E6"/>
    <w:rsid w:val="005F6258"/>
    <w:rsid w:val="005F68CD"/>
    <w:rsid w:val="006002B0"/>
    <w:rsid w:val="00600475"/>
    <w:rsid w:val="006004A6"/>
    <w:rsid w:val="00600B40"/>
    <w:rsid w:val="006017E0"/>
    <w:rsid w:val="006019DB"/>
    <w:rsid w:val="00601A0A"/>
    <w:rsid w:val="00602C0E"/>
    <w:rsid w:val="00602C4A"/>
    <w:rsid w:val="006045FD"/>
    <w:rsid w:val="0060493F"/>
    <w:rsid w:val="00607B66"/>
    <w:rsid w:val="006113CE"/>
    <w:rsid w:val="006129AC"/>
    <w:rsid w:val="00613732"/>
    <w:rsid w:val="006150B9"/>
    <w:rsid w:val="006152C1"/>
    <w:rsid w:val="00615A4F"/>
    <w:rsid w:val="006162F9"/>
    <w:rsid w:val="00616737"/>
    <w:rsid w:val="0061684E"/>
    <w:rsid w:val="00616F71"/>
    <w:rsid w:val="00621806"/>
    <w:rsid w:val="006229CB"/>
    <w:rsid w:val="00622C97"/>
    <w:rsid w:val="00622EB7"/>
    <w:rsid w:val="00622F1F"/>
    <w:rsid w:val="006245D0"/>
    <w:rsid w:val="00625925"/>
    <w:rsid w:val="006260A7"/>
    <w:rsid w:val="00627734"/>
    <w:rsid w:val="00630E16"/>
    <w:rsid w:val="00632838"/>
    <w:rsid w:val="00632A68"/>
    <w:rsid w:val="0063324A"/>
    <w:rsid w:val="00633FB0"/>
    <w:rsid w:val="006340CB"/>
    <w:rsid w:val="00634F1B"/>
    <w:rsid w:val="00635194"/>
    <w:rsid w:val="00635B48"/>
    <w:rsid w:val="0063625D"/>
    <w:rsid w:val="00637079"/>
    <w:rsid w:val="00637508"/>
    <w:rsid w:val="00637F35"/>
    <w:rsid w:val="006405A8"/>
    <w:rsid w:val="00640600"/>
    <w:rsid w:val="00640945"/>
    <w:rsid w:val="0064171D"/>
    <w:rsid w:val="00642BD9"/>
    <w:rsid w:val="00642D76"/>
    <w:rsid w:val="00644305"/>
    <w:rsid w:val="00644376"/>
    <w:rsid w:val="00644455"/>
    <w:rsid w:val="0064476A"/>
    <w:rsid w:val="006452AB"/>
    <w:rsid w:val="00645428"/>
    <w:rsid w:val="0064602E"/>
    <w:rsid w:val="0065045D"/>
    <w:rsid w:val="0065159E"/>
    <w:rsid w:val="00652069"/>
    <w:rsid w:val="00654015"/>
    <w:rsid w:val="00654DE1"/>
    <w:rsid w:val="00655719"/>
    <w:rsid w:val="00657839"/>
    <w:rsid w:val="00661066"/>
    <w:rsid w:val="00661154"/>
    <w:rsid w:val="00663B03"/>
    <w:rsid w:val="006645D8"/>
    <w:rsid w:val="00665761"/>
    <w:rsid w:val="00666331"/>
    <w:rsid w:val="00666CE7"/>
    <w:rsid w:val="006672E4"/>
    <w:rsid w:val="00670180"/>
    <w:rsid w:val="0067042C"/>
    <w:rsid w:val="0067066E"/>
    <w:rsid w:val="00670D62"/>
    <w:rsid w:val="00670DA9"/>
    <w:rsid w:val="00672CC5"/>
    <w:rsid w:val="00673818"/>
    <w:rsid w:val="006739CD"/>
    <w:rsid w:val="006747C2"/>
    <w:rsid w:val="00674B87"/>
    <w:rsid w:val="006753C3"/>
    <w:rsid w:val="00675AD2"/>
    <w:rsid w:val="00675C9E"/>
    <w:rsid w:val="006762FE"/>
    <w:rsid w:val="00676FAD"/>
    <w:rsid w:val="0067748B"/>
    <w:rsid w:val="00677D9D"/>
    <w:rsid w:val="006800FA"/>
    <w:rsid w:val="0068070B"/>
    <w:rsid w:val="00680DE6"/>
    <w:rsid w:val="006813C4"/>
    <w:rsid w:val="00681BD5"/>
    <w:rsid w:val="006826AD"/>
    <w:rsid w:val="00682AA2"/>
    <w:rsid w:val="00682FC1"/>
    <w:rsid w:val="00684253"/>
    <w:rsid w:val="00684B00"/>
    <w:rsid w:val="006851EA"/>
    <w:rsid w:val="00686B7B"/>
    <w:rsid w:val="00686F54"/>
    <w:rsid w:val="00691BD5"/>
    <w:rsid w:val="00691E36"/>
    <w:rsid w:val="00691F9A"/>
    <w:rsid w:val="00692019"/>
    <w:rsid w:val="00692719"/>
    <w:rsid w:val="00692C49"/>
    <w:rsid w:val="00693AC4"/>
    <w:rsid w:val="00693B64"/>
    <w:rsid w:val="00694C36"/>
    <w:rsid w:val="00695E0F"/>
    <w:rsid w:val="006A0426"/>
    <w:rsid w:val="006A043C"/>
    <w:rsid w:val="006A0693"/>
    <w:rsid w:val="006A0905"/>
    <w:rsid w:val="006A0DC9"/>
    <w:rsid w:val="006A0FA6"/>
    <w:rsid w:val="006A225C"/>
    <w:rsid w:val="006A290B"/>
    <w:rsid w:val="006A2C24"/>
    <w:rsid w:val="006A3D2E"/>
    <w:rsid w:val="006A3FE9"/>
    <w:rsid w:val="006A4634"/>
    <w:rsid w:val="006A5220"/>
    <w:rsid w:val="006A6C0E"/>
    <w:rsid w:val="006A7130"/>
    <w:rsid w:val="006A75C1"/>
    <w:rsid w:val="006A7927"/>
    <w:rsid w:val="006A7D0E"/>
    <w:rsid w:val="006A7E5E"/>
    <w:rsid w:val="006B0DC2"/>
    <w:rsid w:val="006B14EF"/>
    <w:rsid w:val="006B18DF"/>
    <w:rsid w:val="006B1AE3"/>
    <w:rsid w:val="006B20A5"/>
    <w:rsid w:val="006B2298"/>
    <w:rsid w:val="006B2BA3"/>
    <w:rsid w:val="006B3658"/>
    <w:rsid w:val="006B3782"/>
    <w:rsid w:val="006B4CBF"/>
    <w:rsid w:val="006B54D3"/>
    <w:rsid w:val="006B5928"/>
    <w:rsid w:val="006B6B01"/>
    <w:rsid w:val="006B7C65"/>
    <w:rsid w:val="006C0EF1"/>
    <w:rsid w:val="006C1085"/>
    <w:rsid w:val="006C1E19"/>
    <w:rsid w:val="006C2D67"/>
    <w:rsid w:val="006C2E68"/>
    <w:rsid w:val="006C30DF"/>
    <w:rsid w:val="006C418E"/>
    <w:rsid w:val="006C56F8"/>
    <w:rsid w:val="006C60D2"/>
    <w:rsid w:val="006C613F"/>
    <w:rsid w:val="006C64A2"/>
    <w:rsid w:val="006C6A94"/>
    <w:rsid w:val="006C6CCA"/>
    <w:rsid w:val="006C70A7"/>
    <w:rsid w:val="006D06BD"/>
    <w:rsid w:val="006D1325"/>
    <w:rsid w:val="006D147E"/>
    <w:rsid w:val="006D192C"/>
    <w:rsid w:val="006D29BF"/>
    <w:rsid w:val="006D2EFC"/>
    <w:rsid w:val="006D2FFB"/>
    <w:rsid w:val="006D3193"/>
    <w:rsid w:val="006D395F"/>
    <w:rsid w:val="006D3D82"/>
    <w:rsid w:val="006D53AE"/>
    <w:rsid w:val="006D56A0"/>
    <w:rsid w:val="006D5A71"/>
    <w:rsid w:val="006D608F"/>
    <w:rsid w:val="006D684A"/>
    <w:rsid w:val="006D6C55"/>
    <w:rsid w:val="006D7E4B"/>
    <w:rsid w:val="006E0940"/>
    <w:rsid w:val="006E0EA8"/>
    <w:rsid w:val="006E16A4"/>
    <w:rsid w:val="006E3C3E"/>
    <w:rsid w:val="006E3C84"/>
    <w:rsid w:val="006E4041"/>
    <w:rsid w:val="006E4CE3"/>
    <w:rsid w:val="006E5EF2"/>
    <w:rsid w:val="006E6239"/>
    <w:rsid w:val="006E65AE"/>
    <w:rsid w:val="006E6DDF"/>
    <w:rsid w:val="006E7930"/>
    <w:rsid w:val="006F0E2E"/>
    <w:rsid w:val="006F2C8B"/>
    <w:rsid w:val="006F2F62"/>
    <w:rsid w:val="006F313C"/>
    <w:rsid w:val="006F332D"/>
    <w:rsid w:val="006F419D"/>
    <w:rsid w:val="006F4CF4"/>
    <w:rsid w:val="006F5095"/>
    <w:rsid w:val="006F55A7"/>
    <w:rsid w:val="006F599B"/>
    <w:rsid w:val="006F76BD"/>
    <w:rsid w:val="006F7B24"/>
    <w:rsid w:val="006F7EBF"/>
    <w:rsid w:val="007003E4"/>
    <w:rsid w:val="007004D9"/>
    <w:rsid w:val="00701C3F"/>
    <w:rsid w:val="00701EBB"/>
    <w:rsid w:val="00702B5B"/>
    <w:rsid w:val="0070320A"/>
    <w:rsid w:val="00704B26"/>
    <w:rsid w:val="00704C1E"/>
    <w:rsid w:val="00704D13"/>
    <w:rsid w:val="00705DCF"/>
    <w:rsid w:val="00706147"/>
    <w:rsid w:val="0070746A"/>
    <w:rsid w:val="0071128D"/>
    <w:rsid w:val="00711570"/>
    <w:rsid w:val="00712E06"/>
    <w:rsid w:val="007144D8"/>
    <w:rsid w:val="007145C4"/>
    <w:rsid w:val="00715763"/>
    <w:rsid w:val="00715BC5"/>
    <w:rsid w:val="00717277"/>
    <w:rsid w:val="00717DA5"/>
    <w:rsid w:val="007217E2"/>
    <w:rsid w:val="00721C0C"/>
    <w:rsid w:val="00721D56"/>
    <w:rsid w:val="0072253B"/>
    <w:rsid w:val="00723466"/>
    <w:rsid w:val="007238B7"/>
    <w:rsid w:val="00724428"/>
    <w:rsid w:val="007246E5"/>
    <w:rsid w:val="00724FE5"/>
    <w:rsid w:val="00725969"/>
    <w:rsid w:val="00726844"/>
    <w:rsid w:val="00726DE5"/>
    <w:rsid w:val="0073089E"/>
    <w:rsid w:val="007309AE"/>
    <w:rsid w:val="007328C6"/>
    <w:rsid w:val="0073294D"/>
    <w:rsid w:val="00732A20"/>
    <w:rsid w:val="00732A46"/>
    <w:rsid w:val="00732BBE"/>
    <w:rsid w:val="00732D01"/>
    <w:rsid w:val="00732E2E"/>
    <w:rsid w:val="00732E7F"/>
    <w:rsid w:val="00733015"/>
    <w:rsid w:val="00733023"/>
    <w:rsid w:val="00733683"/>
    <w:rsid w:val="00733E0F"/>
    <w:rsid w:val="007345D4"/>
    <w:rsid w:val="0073522A"/>
    <w:rsid w:val="0073580E"/>
    <w:rsid w:val="00736099"/>
    <w:rsid w:val="007364D6"/>
    <w:rsid w:val="00742A12"/>
    <w:rsid w:val="0074345C"/>
    <w:rsid w:val="007435FA"/>
    <w:rsid w:val="00743F69"/>
    <w:rsid w:val="00744FE0"/>
    <w:rsid w:val="0074527A"/>
    <w:rsid w:val="00745544"/>
    <w:rsid w:val="007457A4"/>
    <w:rsid w:val="007459FE"/>
    <w:rsid w:val="00747899"/>
    <w:rsid w:val="00747F77"/>
    <w:rsid w:val="00750E6D"/>
    <w:rsid w:val="0075103E"/>
    <w:rsid w:val="0075131C"/>
    <w:rsid w:val="00751652"/>
    <w:rsid w:val="00751F50"/>
    <w:rsid w:val="00752E6F"/>
    <w:rsid w:val="00753707"/>
    <w:rsid w:val="00753D88"/>
    <w:rsid w:val="00753DDA"/>
    <w:rsid w:val="0075434A"/>
    <w:rsid w:val="007547CB"/>
    <w:rsid w:val="00754C8A"/>
    <w:rsid w:val="007566F9"/>
    <w:rsid w:val="00761392"/>
    <w:rsid w:val="00762581"/>
    <w:rsid w:val="00764139"/>
    <w:rsid w:val="007660DC"/>
    <w:rsid w:val="007660EA"/>
    <w:rsid w:val="0076636E"/>
    <w:rsid w:val="00766ABD"/>
    <w:rsid w:val="00767509"/>
    <w:rsid w:val="007678F8"/>
    <w:rsid w:val="007712B1"/>
    <w:rsid w:val="00771CC0"/>
    <w:rsid w:val="007727B1"/>
    <w:rsid w:val="007727E4"/>
    <w:rsid w:val="0077373E"/>
    <w:rsid w:val="007741E5"/>
    <w:rsid w:val="0077491E"/>
    <w:rsid w:val="00776399"/>
    <w:rsid w:val="0077651B"/>
    <w:rsid w:val="007769CD"/>
    <w:rsid w:val="00776C10"/>
    <w:rsid w:val="00777DA2"/>
    <w:rsid w:val="007802C1"/>
    <w:rsid w:val="0078032B"/>
    <w:rsid w:val="00781566"/>
    <w:rsid w:val="007816D2"/>
    <w:rsid w:val="00781E08"/>
    <w:rsid w:val="007835F6"/>
    <w:rsid w:val="00784A64"/>
    <w:rsid w:val="0078521F"/>
    <w:rsid w:val="007852D6"/>
    <w:rsid w:val="00785820"/>
    <w:rsid w:val="00785BF9"/>
    <w:rsid w:val="00785F4C"/>
    <w:rsid w:val="0078656F"/>
    <w:rsid w:val="00787183"/>
    <w:rsid w:val="0078754E"/>
    <w:rsid w:val="00787753"/>
    <w:rsid w:val="007900F5"/>
    <w:rsid w:val="00790D66"/>
    <w:rsid w:val="007914BF"/>
    <w:rsid w:val="00791F0D"/>
    <w:rsid w:val="0079260B"/>
    <w:rsid w:val="00792E6E"/>
    <w:rsid w:val="00792FC5"/>
    <w:rsid w:val="0079313D"/>
    <w:rsid w:val="00794C3D"/>
    <w:rsid w:val="00795222"/>
    <w:rsid w:val="007952E6"/>
    <w:rsid w:val="007955C5"/>
    <w:rsid w:val="0079656F"/>
    <w:rsid w:val="00796AA5"/>
    <w:rsid w:val="007975B2"/>
    <w:rsid w:val="007976E7"/>
    <w:rsid w:val="00797B1E"/>
    <w:rsid w:val="007A0181"/>
    <w:rsid w:val="007A1C8F"/>
    <w:rsid w:val="007A2071"/>
    <w:rsid w:val="007A2CF0"/>
    <w:rsid w:val="007A2D03"/>
    <w:rsid w:val="007A39E1"/>
    <w:rsid w:val="007A3BA1"/>
    <w:rsid w:val="007A4371"/>
    <w:rsid w:val="007A44D5"/>
    <w:rsid w:val="007A4559"/>
    <w:rsid w:val="007A4A0F"/>
    <w:rsid w:val="007A4DCE"/>
    <w:rsid w:val="007A6297"/>
    <w:rsid w:val="007A72DC"/>
    <w:rsid w:val="007A78C5"/>
    <w:rsid w:val="007A7D5F"/>
    <w:rsid w:val="007B02FB"/>
    <w:rsid w:val="007B0F3D"/>
    <w:rsid w:val="007B1437"/>
    <w:rsid w:val="007B1511"/>
    <w:rsid w:val="007B25D1"/>
    <w:rsid w:val="007B31D7"/>
    <w:rsid w:val="007B31E8"/>
    <w:rsid w:val="007B330B"/>
    <w:rsid w:val="007B36AC"/>
    <w:rsid w:val="007B382B"/>
    <w:rsid w:val="007B3EE9"/>
    <w:rsid w:val="007B3FD7"/>
    <w:rsid w:val="007B451F"/>
    <w:rsid w:val="007B5110"/>
    <w:rsid w:val="007B6840"/>
    <w:rsid w:val="007B6CF8"/>
    <w:rsid w:val="007B6D77"/>
    <w:rsid w:val="007B74D1"/>
    <w:rsid w:val="007B7706"/>
    <w:rsid w:val="007B780B"/>
    <w:rsid w:val="007C19A2"/>
    <w:rsid w:val="007C1D84"/>
    <w:rsid w:val="007C1DFF"/>
    <w:rsid w:val="007C22CA"/>
    <w:rsid w:val="007C2B02"/>
    <w:rsid w:val="007C31F6"/>
    <w:rsid w:val="007C3D14"/>
    <w:rsid w:val="007C49E4"/>
    <w:rsid w:val="007C6135"/>
    <w:rsid w:val="007C64EB"/>
    <w:rsid w:val="007C6551"/>
    <w:rsid w:val="007C6F14"/>
    <w:rsid w:val="007D0037"/>
    <w:rsid w:val="007D07C1"/>
    <w:rsid w:val="007D08EC"/>
    <w:rsid w:val="007D0EAB"/>
    <w:rsid w:val="007D27F1"/>
    <w:rsid w:val="007D331F"/>
    <w:rsid w:val="007D3A81"/>
    <w:rsid w:val="007D42F0"/>
    <w:rsid w:val="007D4545"/>
    <w:rsid w:val="007D623E"/>
    <w:rsid w:val="007D6A12"/>
    <w:rsid w:val="007D6B60"/>
    <w:rsid w:val="007D717D"/>
    <w:rsid w:val="007D72CD"/>
    <w:rsid w:val="007D7A14"/>
    <w:rsid w:val="007E07D0"/>
    <w:rsid w:val="007E1DE2"/>
    <w:rsid w:val="007E1E9D"/>
    <w:rsid w:val="007E25DC"/>
    <w:rsid w:val="007E2C20"/>
    <w:rsid w:val="007E31DE"/>
    <w:rsid w:val="007E366D"/>
    <w:rsid w:val="007E3EDD"/>
    <w:rsid w:val="007E7B10"/>
    <w:rsid w:val="007E7FB6"/>
    <w:rsid w:val="007F05ED"/>
    <w:rsid w:val="007F07A5"/>
    <w:rsid w:val="007F08A4"/>
    <w:rsid w:val="007F12BD"/>
    <w:rsid w:val="007F186C"/>
    <w:rsid w:val="007F2E8B"/>
    <w:rsid w:val="007F3AB0"/>
    <w:rsid w:val="007F588B"/>
    <w:rsid w:val="007F5C8D"/>
    <w:rsid w:val="007F7C0F"/>
    <w:rsid w:val="0080043D"/>
    <w:rsid w:val="008019CF"/>
    <w:rsid w:val="00801B66"/>
    <w:rsid w:val="00802701"/>
    <w:rsid w:val="008038A2"/>
    <w:rsid w:val="00804F8E"/>
    <w:rsid w:val="0080574B"/>
    <w:rsid w:val="00806593"/>
    <w:rsid w:val="008067E2"/>
    <w:rsid w:val="00806DD6"/>
    <w:rsid w:val="0080776A"/>
    <w:rsid w:val="00807AE3"/>
    <w:rsid w:val="00810738"/>
    <w:rsid w:val="008107C2"/>
    <w:rsid w:val="00811196"/>
    <w:rsid w:val="00811FE8"/>
    <w:rsid w:val="008137A1"/>
    <w:rsid w:val="008139A8"/>
    <w:rsid w:val="00815B1E"/>
    <w:rsid w:val="00816D7F"/>
    <w:rsid w:val="00817E0E"/>
    <w:rsid w:val="00820F54"/>
    <w:rsid w:val="008213DF"/>
    <w:rsid w:val="00821778"/>
    <w:rsid w:val="00821C5D"/>
    <w:rsid w:val="008220CF"/>
    <w:rsid w:val="00822834"/>
    <w:rsid w:val="008267CF"/>
    <w:rsid w:val="008271A3"/>
    <w:rsid w:val="0082730F"/>
    <w:rsid w:val="008275FD"/>
    <w:rsid w:val="00827678"/>
    <w:rsid w:val="00830DF8"/>
    <w:rsid w:val="0083222A"/>
    <w:rsid w:val="00832CE0"/>
    <w:rsid w:val="00833926"/>
    <w:rsid w:val="00833A0C"/>
    <w:rsid w:val="00833A5A"/>
    <w:rsid w:val="00833E5D"/>
    <w:rsid w:val="00835568"/>
    <w:rsid w:val="008362A6"/>
    <w:rsid w:val="008363AE"/>
    <w:rsid w:val="00836E00"/>
    <w:rsid w:val="00837962"/>
    <w:rsid w:val="008379FB"/>
    <w:rsid w:val="00837D32"/>
    <w:rsid w:val="00841A42"/>
    <w:rsid w:val="0084236E"/>
    <w:rsid w:val="00844CC2"/>
    <w:rsid w:val="0084720C"/>
    <w:rsid w:val="008472AF"/>
    <w:rsid w:val="00850541"/>
    <w:rsid w:val="008511BB"/>
    <w:rsid w:val="00851F51"/>
    <w:rsid w:val="00852051"/>
    <w:rsid w:val="0085240B"/>
    <w:rsid w:val="00852BB3"/>
    <w:rsid w:val="0085335E"/>
    <w:rsid w:val="008534A9"/>
    <w:rsid w:val="008553A5"/>
    <w:rsid w:val="00856916"/>
    <w:rsid w:val="008574CA"/>
    <w:rsid w:val="008574DA"/>
    <w:rsid w:val="0085765A"/>
    <w:rsid w:val="008577C5"/>
    <w:rsid w:val="0085793C"/>
    <w:rsid w:val="00860BC4"/>
    <w:rsid w:val="00861581"/>
    <w:rsid w:val="0086158C"/>
    <w:rsid w:val="00861619"/>
    <w:rsid w:val="00861DFE"/>
    <w:rsid w:val="008620D0"/>
    <w:rsid w:val="008620E4"/>
    <w:rsid w:val="008622DB"/>
    <w:rsid w:val="008629CD"/>
    <w:rsid w:val="00863BD8"/>
    <w:rsid w:val="00863CF6"/>
    <w:rsid w:val="0086436B"/>
    <w:rsid w:val="00864ACD"/>
    <w:rsid w:val="00865091"/>
    <w:rsid w:val="0086574E"/>
    <w:rsid w:val="00865986"/>
    <w:rsid w:val="0086624B"/>
    <w:rsid w:val="00867A52"/>
    <w:rsid w:val="00870BCE"/>
    <w:rsid w:val="0087147D"/>
    <w:rsid w:val="00872D90"/>
    <w:rsid w:val="0087420C"/>
    <w:rsid w:val="0087437F"/>
    <w:rsid w:val="008743FE"/>
    <w:rsid w:val="00874653"/>
    <w:rsid w:val="00874B26"/>
    <w:rsid w:val="008755E4"/>
    <w:rsid w:val="0087671F"/>
    <w:rsid w:val="008778AC"/>
    <w:rsid w:val="00877CA9"/>
    <w:rsid w:val="00877F68"/>
    <w:rsid w:val="0088046A"/>
    <w:rsid w:val="00883AE8"/>
    <w:rsid w:val="00883EC3"/>
    <w:rsid w:val="00884F6C"/>
    <w:rsid w:val="008869BE"/>
    <w:rsid w:val="00886CA0"/>
    <w:rsid w:val="00886EB0"/>
    <w:rsid w:val="00887C6B"/>
    <w:rsid w:val="00890391"/>
    <w:rsid w:val="0089214C"/>
    <w:rsid w:val="00892602"/>
    <w:rsid w:val="0089335A"/>
    <w:rsid w:val="00893390"/>
    <w:rsid w:val="00893616"/>
    <w:rsid w:val="00893AE3"/>
    <w:rsid w:val="00893D39"/>
    <w:rsid w:val="00894B97"/>
    <w:rsid w:val="008962F9"/>
    <w:rsid w:val="00896758"/>
    <w:rsid w:val="008968BB"/>
    <w:rsid w:val="00896A38"/>
    <w:rsid w:val="0089753E"/>
    <w:rsid w:val="008A0221"/>
    <w:rsid w:val="008A082E"/>
    <w:rsid w:val="008A18E8"/>
    <w:rsid w:val="008A243E"/>
    <w:rsid w:val="008A2960"/>
    <w:rsid w:val="008A5AF3"/>
    <w:rsid w:val="008A60C4"/>
    <w:rsid w:val="008A6DB5"/>
    <w:rsid w:val="008A72EC"/>
    <w:rsid w:val="008A7CA7"/>
    <w:rsid w:val="008B0A1D"/>
    <w:rsid w:val="008B1E8C"/>
    <w:rsid w:val="008B237F"/>
    <w:rsid w:val="008B2D60"/>
    <w:rsid w:val="008B2F54"/>
    <w:rsid w:val="008B2F75"/>
    <w:rsid w:val="008B30BA"/>
    <w:rsid w:val="008B3360"/>
    <w:rsid w:val="008B4ABB"/>
    <w:rsid w:val="008B5B52"/>
    <w:rsid w:val="008B5C1D"/>
    <w:rsid w:val="008B6028"/>
    <w:rsid w:val="008B64D3"/>
    <w:rsid w:val="008B682F"/>
    <w:rsid w:val="008B70EC"/>
    <w:rsid w:val="008B7298"/>
    <w:rsid w:val="008C065B"/>
    <w:rsid w:val="008C12C1"/>
    <w:rsid w:val="008C1695"/>
    <w:rsid w:val="008C1848"/>
    <w:rsid w:val="008C1B47"/>
    <w:rsid w:val="008C338A"/>
    <w:rsid w:val="008C3B32"/>
    <w:rsid w:val="008C4DF1"/>
    <w:rsid w:val="008C5959"/>
    <w:rsid w:val="008C6145"/>
    <w:rsid w:val="008C6877"/>
    <w:rsid w:val="008C6E49"/>
    <w:rsid w:val="008C7220"/>
    <w:rsid w:val="008C73EE"/>
    <w:rsid w:val="008D0578"/>
    <w:rsid w:val="008D0DF5"/>
    <w:rsid w:val="008D27C6"/>
    <w:rsid w:val="008D2D47"/>
    <w:rsid w:val="008D3638"/>
    <w:rsid w:val="008D3EB0"/>
    <w:rsid w:val="008D47AC"/>
    <w:rsid w:val="008D4AAF"/>
    <w:rsid w:val="008D5734"/>
    <w:rsid w:val="008D5A50"/>
    <w:rsid w:val="008D6100"/>
    <w:rsid w:val="008D6474"/>
    <w:rsid w:val="008D6C95"/>
    <w:rsid w:val="008D7C0C"/>
    <w:rsid w:val="008E02D5"/>
    <w:rsid w:val="008E0366"/>
    <w:rsid w:val="008E1C11"/>
    <w:rsid w:val="008E3C1D"/>
    <w:rsid w:val="008E5F73"/>
    <w:rsid w:val="008E6DCB"/>
    <w:rsid w:val="008E78BD"/>
    <w:rsid w:val="008E7D71"/>
    <w:rsid w:val="008F1F8E"/>
    <w:rsid w:val="008F2052"/>
    <w:rsid w:val="008F50D8"/>
    <w:rsid w:val="008F651E"/>
    <w:rsid w:val="008F6966"/>
    <w:rsid w:val="009014ED"/>
    <w:rsid w:val="00902E21"/>
    <w:rsid w:val="009038A2"/>
    <w:rsid w:val="00903C9C"/>
    <w:rsid w:val="0090418F"/>
    <w:rsid w:val="009041A9"/>
    <w:rsid w:val="00905F4A"/>
    <w:rsid w:val="009060DD"/>
    <w:rsid w:val="0090677A"/>
    <w:rsid w:val="0090749D"/>
    <w:rsid w:val="0091112C"/>
    <w:rsid w:val="00911C7D"/>
    <w:rsid w:val="0091212F"/>
    <w:rsid w:val="00914199"/>
    <w:rsid w:val="009149E6"/>
    <w:rsid w:val="00914B42"/>
    <w:rsid w:val="00915F27"/>
    <w:rsid w:val="00917F1B"/>
    <w:rsid w:val="009200EF"/>
    <w:rsid w:val="00920D98"/>
    <w:rsid w:val="0092139E"/>
    <w:rsid w:val="009214DD"/>
    <w:rsid w:val="00921766"/>
    <w:rsid w:val="009218EB"/>
    <w:rsid w:val="00921951"/>
    <w:rsid w:val="00922149"/>
    <w:rsid w:val="00922BD2"/>
    <w:rsid w:val="00922C6F"/>
    <w:rsid w:val="00922C9A"/>
    <w:rsid w:val="00925AA0"/>
    <w:rsid w:val="00925E7A"/>
    <w:rsid w:val="00926249"/>
    <w:rsid w:val="0092631F"/>
    <w:rsid w:val="009266D5"/>
    <w:rsid w:val="00926957"/>
    <w:rsid w:val="00926DD5"/>
    <w:rsid w:val="00927360"/>
    <w:rsid w:val="009303F2"/>
    <w:rsid w:val="009327B4"/>
    <w:rsid w:val="00932C32"/>
    <w:rsid w:val="0093336C"/>
    <w:rsid w:val="0093399C"/>
    <w:rsid w:val="009340F6"/>
    <w:rsid w:val="00934649"/>
    <w:rsid w:val="00934A86"/>
    <w:rsid w:val="0093540F"/>
    <w:rsid w:val="009368BE"/>
    <w:rsid w:val="00936991"/>
    <w:rsid w:val="009371DE"/>
    <w:rsid w:val="00937546"/>
    <w:rsid w:val="00940A98"/>
    <w:rsid w:val="00941839"/>
    <w:rsid w:val="009421A1"/>
    <w:rsid w:val="00942921"/>
    <w:rsid w:val="00942F80"/>
    <w:rsid w:val="0094312B"/>
    <w:rsid w:val="00943437"/>
    <w:rsid w:val="009434E1"/>
    <w:rsid w:val="00943BEC"/>
    <w:rsid w:val="00944CDA"/>
    <w:rsid w:val="00946888"/>
    <w:rsid w:val="00946D9D"/>
    <w:rsid w:val="00946E6E"/>
    <w:rsid w:val="009506FF"/>
    <w:rsid w:val="00950889"/>
    <w:rsid w:val="00951312"/>
    <w:rsid w:val="00951E53"/>
    <w:rsid w:val="00951F77"/>
    <w:rsid w:val="009521FC"/>
    <w:rsid w:val="0095290A"/>
    <w:rsid w:val="00954169"/>
    <w:rsid w:val="00954433"/>
    <w:rsid w:val="00954A3F"/>
    <w:rsid w:val="00955155"/>
    <w:rsid w:val="00955F33"/>
    <w:rsid w:val="00956099"/>
    <w:rsid w:val="00956350"/>
    <w:rsid w:val="00956831"/>
    <w:rsid w:val="0096198D"/>
    <w:rsid w:val="0096280D"/>
    <w:rsid w:val="009645A6"/>
    <w:rsid w:val="00965648"/>
    <w:rsid w:val="009657C5"/>
    <w:rsid w:val="009664EB"/>
    <w:rsid w:val="00970612"/>
    <w:rsid w:val="009710AA"/>
    <w:rsid w:val="00971134"/>
    <w:rsid w:val="00971D4D"/>
    <w:rsid w:val="00971D71"/>
    <w:rsid w:val="009729F1"/>
    <w:rsid w:val="00974058"/>
    <w:rsid w:val="0097520E"/>
    <w:rsid w:val="00975576"/>
    <w:rsid w:val="009760E8"/>
    <w:rsid w:val="009761B9"/>
    <w:rsid w:val="00976369"/>
    <w:rsid w:val="00977F02"/>
    <w:rsid w:val="00980127"/>
    <w:rsid w:val="00980328"/>
    <w:rsid w:val="009803BB"/>
    <w:rsid w:val="0098062F"/>
    <w:rsid w:val="00981440"/>
    <w:rsid w:val="009842C3"/>
    <w:rsid w:val="00984BF0"/>
    <w:rsid w:val="00984DFA"/>
    <w:rsid w:val="009869DE"/>
    <w:rsid w:val="00986A28"/>
    <w:rsid w:val="00990220"/>
    <w:rsid w:val="00991182"/>
    <w:rsid w:val="009917B4"/>
    <w:rsid w:val="00992148"/>
    <w:rsid w:val="00992C6E"/>
    <w:rsid w:val="0099403A"/>
    <w:rsid w:val="00994903"/>
    <w:rsid w:val="009949C2"/>
    <w:rsid w:val="009955DE"/>
    <w:rsid w:val="009957B4"/>
    <w:rsid w:val="00995A06"/>
    <w:rsid w:val="00997497"/>
    <w:rsid w:val="00997B3F"/>
    <w:rsid w:val="009A0062"/>
    <w:rsid w:val="009A189C"/>
    <w:rsid w:val="009A1E38"/>
    <w:rsid w:val="009A2500"/>
    <w:rsid w:val="009A3781"/>
    <w:rsid w:val="009A3993"/>
    <w:rsid w:val="009A3C38"/>
    <w:rsid w:val="009A4C6B"/>
    <w:rsid w:val="009A5166"/>
    <w:rsid w:val="009A5FF2"/>
    <w:rsid w:val="009A648D"/>
    <w:rsid w:val="009A6F20"/>
    <w:rsid w:val="009A6FF4"/>
    <w:rsid w:val="009B013F"/>
    <w:rsid w:val="009B025F"/>
    <w:rsid w:val="009B07DF"/>
    <w:rsid w:val="009B0853"/>
    <w:rsid w:val="009B1086"/>
    <w:rsid w:val="009B2045"/>
    <w:rsid w:val="009B346E"/>
    <w:rsid w:val="009B3F2A"/>
    <w:rsid w:val="009B4C5E"/>
    <w:rsid w:val="009B4DFD"/>
    <w:rsid w:val="009B4F09"/>
    <w:rsid w:val="009B5016"/>
    <w:rsid w:val="009B65A8"/>
    <w:rsid w:val="009B76CE"/>
    <w:rsid w:val="009B7B67"/>
    <w:rsid w:val="009B7B89"/>
    <w:rsid w:val="009C0BE8"/>
    <w:rsid w:val="009C1303"/>
    <w:rsid w:val="009C1407"/>
    <w:rsid w:val="009C275F"/>
    <w:rsid w:val="009C2863"/>
    <w:rsid w:val="009C3015"/>
    <w:rsid w:val="009C4169"/>
    <w:rsid w:val="009C42C0"/>
    <w:rsid w:val="009C496A"/>
    <w:rsid w:val="009C4B40"/>
    <w:rsid w:val="009C4E65"/>
    <w:rsid w:val="009C5882"/>
    <w:rsid w:val="009C58CC"/>
    <w:rsid w:val="009C5988"/>
    <w:rsid w:val="009C63C4"/>
    <w:rsid w:val="009D0A2B"/>
    <w:rsid w:val="009D0BE0"/>
    <w:rsid w:val="009D0BE3"/>
    <w:rsid w:val="009D1459"/>
    <w:rsid w:val="009D1527"/>
    <w:rsid w:val="009D20E0"/>
    <w:rsid w:val="009D276A"/>
    <w:rsid w:val="009D2C53"/>
    <w:rsid w:val="009D33A8"/>
    <w:rsid w:val="009D33FF"/>
    <w:rsid w:val="009D3C0D"/>
    <w:rsid w:val="009D442A"/>
    <w:rsid w:val="009D4F4F"/>
    <w:rsid w:val="009D6123"/>
    <w:rsid w:val="009D6B65"/>
    <w:rsid w:val="009D6D5C"/>
    <w:rsid w:val="009D7CB5"/>
    <w:rsid w:val="009D7E61"/>
    <w:rsid w:val="009D7EA9"/>
    <w:rsid w:val="009E0198"/>
    <w:rsid w:val="009E07C9"/>
    <w:rsid w:val="009E0CFB"/>
    <w:rsid w:val="009E1ECF"/>
    <w:rsid w:val="009E303C"/>
    <w:rsid w:val="009E31EB"/>
    <w:rsid w:val="009E33A8"/>
    <w:rsid w:val="009E3E0E"/>
    <w:rsid w:val="009E4386"/>
    <w:rsid w:val="009E4EDC"/>
    <w:rsid w:val="009E4F1A"/>
    <w:rsid w:val="009E577F"/>
    <w:rsid w:val="009E57A6"/>
    <w:rsid w:val="009E5808"/>
    <w:rsid w:val="009E66E5"/>
    <w:rsid w:val="009E69FC"/>
    <w:rsid w:val="009F0846"/>
    <w:rsid w:val="009F11B9"/>
    <w:rsid w:val="009F1945"/>
    <w:rsid w:val="009F3009"/>
    <w:rsid w:val="009F39D6"/>
    <w:rsid w:val="009F5020"/>
    <w:rsid w:val="009F5489"/>
    <w:rsid w:val="009F5BD1"/>
    <w:rsid w:val="009F6622"/>
    <w:rsid w:val="009F6884"/>
    <w:rsid w:val="009F695B"/>
    <w:rsid w:val="00A00186"/>
    <w:rsid w:val="00A007AE"/>
    <w:rsid w:val="00A0148D"/>
    <w:rsid w:val="00A0160B"/>
    <w:rsid w:val="00A0453B"/>
    <w:rsid w:val="00A04F41"/>
    <w:rsid w:val="00A0565A"/>
    <w:rsid w:val="00A057C1"/>
    <w:rsid w:val="00A05EDF"/>
    <w:rsid w:val="00A05FE5"/>
    <w:rsid w:val="00A0634D"/>
    <w:rsid w:val="00A064DA"/>
    <w:rsid w:val="00A07C50"/>
    <w:rsid w:val="00A07FEA"/>
    <w:rsid w:val="00A10696"/>
    <w:rsid w:val="00A10D21"/>
    <w:rsid w:val="00A120CF"/>
    <w:rsid w:val="00A1278B"/>
    <w:rsid w:val="00A13038"/>
    <w:rsid w:val="00A1545A"/>
    <w:rsid w:val="00A16519"/>
    <w:rsid w:val="00A170D4"/>
    <w:rsid w:val="00A2080F"/>
    <w:rsid w:val="00A20B7E"/>
    <w:rsid w:val="00A20EAC"/>
    <w:rsid w:val="00A22898"/>
    <w:rsid w:val="00A23D28"/>
    <w:rsid w:val="00A245CE"/>
    <w:rsid w:val="00A24775"/>
    <w:rsid w:val="00A24A00"/>
    <w:rsid w:val="00A25660"/>
    <w:rsid w:val="00A257E2"/>
    <w:rsid w:val="00A277E3"/>
    <w:rsid w:val="00A27A4B"/>
    <w:rsid w:val="00A27FA3"/>
    <w:rsid w:val="00A32737"/>
    <w:rsid w:val="00A327D7"/>
    <w:rsid w:val="00A33CBD"/>
    <w:rsid w:val="00A343FC"/>
    <w:rsid w:val="00A346C5"/>
    <w:rsid w:val="00A34FED"/>
    <w:rsid w:val="00A3544B"/>
    <w:rsid w:val="00A36E27"/>
    <w:rsid w:val="00A37A51"/>
    <w:rsid w:val="00A37E4C"/>
    <w:rsid w:val="00A40078"/>
    <w:rsid w:val="00A42A7D"/>
    <w:rsid w:val="00A42AE8"/>
    <w:rsid w:val="00A4319C"/>
    <w:rsid w:val="00A4468C"/>
    <w:rsid w:val="00A4563D"/>
    <w:rsid w:val="00A45F29"/>
    <w:rsid w:val="00A4626E"/>
    <w:rsid w:val="00A46276"/>
    <w:rsid w:val="00A46C33"/>
    <w:rsid w:val="00A46CB8"/>
    <w:rsid w:val="00A4752D"/>
    <w:rsid w:val="00A5013D"/>
    <w:rsid w:val="00A50246"/>
    <w:rsid w:val="00A50D3E"/>
    <w:rsid w:val="00A5170B"/>
    <w:rsid w:val="00A534B1"/>
    <w:rsid w:val="00A53F41"/>
    <w:rsid w:val="00A54C60"/>
    <w:rsid w:val="00A55C7D"/>
    <w:rsid w:val="00A5637C"/>
    <w:rsid w:val="00A57025"/>
    <w:rsid w:val="00A60713"/>
    <w:rsid w:val="00A612E1"/>
    <w:rsid w:val="00A617B0"/>
    <w:rsid w:val="00A623AA"/>
    <w:rsid w:val="00A624CB"/>
    <w:rsid w:val="00A62837"/>
    <w:rsid w:val="00A62E22"/>
    <w:rsid w:val="00A62F82"/>
    <w:rsid w:val="00A63079"/>
    <w:rsid w:val="00A6321D"/>
    <w:rsid w:val="00A63C02"/>
    <w:rsid w:val="00A64FCC"/>
    <w:rsid w:val="00A655C5"/>
    <w:rsid w:val="00A66B40"/>
    <w:rsid w:val="00A671A1"/>
    <w:rsid w:val="00A67387"/>
    <w:rsid w:val="00A674FB"/>
    <w:rsid w:val="00A70E0B"/>
    <w:rsid w:val="00A71BEC"/>
    <w:rsid w:val="00A720A8"/>
    <w:rsid w:val="00A721FF"/>
    <w:rsid w:val="00A724B2"/>
    <w:rsid w:val="00A724C8"/>
    <w:rsid w:val="00A72C8F"/>
    <w:rsid w:val="00A72E10"/>
    <w:rsid w:val="00A7329F"/>
    <w:rsid w:val="00A74150"/>
    <w:rsid w:val="00A75332"/>
    <w:rsid w:val="00A7559F"/>
    <w:rsid w:val="00A7677B"/>
    <w:rsid w:val="00A767D2"/>
    <w:rsid w:val="00A77E8D"/>
    <w:rsid w:val="00A810DB"/>
    <w:rsid w:val="00A81304"/>
    <w:rsid w:val="00A82044"/>
    <w:rsid w:val="00A823E5"/>
    <w:rsid w:val="00A83040"/>
    <w:rsid w:val="00A83F5D"/>
    <w:rsid w:val="00A843FA"/>
    <w:rsid w:val="00A84696"/>
    <w:rsid w:val="00A85311"/>
    <w:rsid w:val="00A85460"/>
    <w:rsid w:val="00A86456"/>
    <w:rsid w:val="00A86977"/>
    <w:rsid w:val="00A86AE1"/>
    <w:rsid w:val="00A9024A"/>
    <w:rsid w:val="00A90F3D"/>
    <w:rsid w:val="00A91033"/>
    <w:rsid w:val="00A91775"/>
    <w:rsid w:val="00A92126"/>
    <w:rsid w:val="00A93FE6"/>
    <w:rsid w:val="00A94A0A"/>
    <w:rsid w:val="00A95360"/>
    <w:rsid w:val="00A95672"/>
    <w:rsid w:val="00A97C74"/>
    <w:rsid w:val="00A97C9A"/>
    <w:rsid w:val="00AA0C3F"/>
    <w:rsid w:val="00AA0D13"/>
    <w:rsid w:val="00AA1B70"/>
    <w:rsid w:val="00AA1F23"/>
    <w:rsid w:val="00AA22D5"/>
    <w:rsid w:val="00AA2FAC"/>
    <w:rsid w:val="00AA3FFB"/>
    <w:rsid w:val="00AA47C9"/>
    <w:rsid w:val="00AA5128"/>
    <w:rsid w:val="00AA6EFA"/>
    <w:rsid w:val="00AA6F02"/>
    <w:rsid w:val="00AA6FAB"/>
    <w:rsid w:val="00AB061A"/>
    <w:rsid w:val="00AB0C8A"/>
    <w:rsid w:val="00AB18D4"/>
    <w:rsid w:val="00AB19C4"/>
    <w:rsid w:val="00AB2A8D"/>
    <w:rsid w:val="00AB2BE3"/>
    <w:rsid w:val="00AB3DFE"/>
    <w:rsid w:val="00AB49A5"/>
    <w:rsid w:val="00AB4AD4"/>
    <w:rsid w:val="00AB4BBA"/>
    <w:rsid w:val="00AB52CF"/>
    <w:rsid w:val="00AB5D5E"/>
    <w:rsid w:val="00AB6C45"/>
    <w:rsid w:val="00AC0E51"/>
    <w:rsid w:val="00AC184D"/>
    <w:rsid w:val="00AC3142"/>
    <w:rsid w:val="00AC342B"/>
    <w:rsid w:val="00AC3564"/>
    <w:rsid w:val="00AC3814"/>
    <w:rsid w:val="00AC3947"/>
    <w:rsid w:val="00AC3A16"/>
    <w:rsid w:val="00AC3A6A"/>
    <w:rsid w:val="00AC6442"/>
    <w:rsid w:val="00AC6B04"/>
    <w:rsid w:val="00AC6BAC"/>
    <w:rsid w:val="00AC725E"/>
    <w:rsid w:val="00AC74DE"/>
    <w:rsid w:val="00AD0083"/>
    <w:rsid w:val="00AD0949"/>
    <w:rsid w:val="00AD0DB6"/>
    <w:rsid w:val="00AD106D"/>
    <w:rsid w:val="00AD12F1"/>
    <w:rsid w:val="00AD1B33"/>
    <w:rsid w:val="00AD1B8C"/>
    <w:rsid w:val="00AD1D72"/>
    <w:rsid w:val="00AD2022"/>
    <w:rsid w:val="00AD233B"/>
    <w:rsid w:val="00AD582F"/>
    <w:rsid w:val="00AD673E"/>
    <w:rsid w:val="00AD7469"/>
    <w:rsid w:val="00AD7FA5"/>
    <w:rsid w:val="00AE2037"/>
    <w:rsid w:val="00AE2755"/>
    <w:rsid w:val="00AE27DC"/>
    <w:rsid w:val="00AE2DE8"/>
    <w:rsid w:val="00AE3435"/>
    <w:rsid w:val="00AE44C4"/>
    <w:rsid w:val="00AE4575"/>
    <w:rsid w:val="00AE567A"/>
    <w:rsid w:val="00AE6274"/>
    <w:rsid w:val="00AE6428"/>
    <w:rsid w:val="00AE6B5B"/>
    <w:rsid w:val="00AF0317"/>
    <w:rsid w:val="00AF04EC"/>
    <w:rsid w:val="00AF0562"/>
    <w:rsid w:val="00AF07AB"/>
    <w:rsid w:val="00AF164A"/>
    <w:rsid w:val="00AF182B"/>
    <w:rsid w:val="00AF1968"/>
    <w:rsid w:val="00AF276D"/>
    <w:rsid w:val="00AF2B64"/>
    <w:rsid w:val="00AF3ECC"/>
    <w:rsid w:val="00AF3F58"/>
    <w:rsid w:val="00AF409C"/>
    <w:rsid w:val="00AF4276"/>
    <w:rsid w:val="00AF439C"/>
    <w:rsid w:val="00AF4509"/>
    <w:rsid w:val="00AF4705"/>
    <w:rsid w:val="00AF5F1A"/>
    <w:rsid w:val="00AF77FD"/>
    <w:rsid w:val="00AF7853"/>
    <w:rsid w:val="00B01D8B"/>
    <w:rsid w:val="00B0242E"/>
    <w:rsid w:val="00B0282F"/>
    <w:rsid w:val="00B04B52"/>
    <w:rsid w:val="00B04C2A"/>
    <w:rsid w:val="00B04FFF"/>
    <w:rsid w:val="00B063D3"/>
    <w:rsid w:val="00B06868"/>
    <w:rsid w:val="00B10FB2"/>
    <w:rsid w:val="00B11761"/>
    <w:rsid w:val="00B11B6B"/>
    <w:rsid w:val="00B11DEF"/>
    <w:rsid w:val="00B12F8D"/>
    <w:rsid w:val="00B131E9"/>
    <w:rsid w:val="00B139E7"/>
    <w:rsid w:val="00B14DFE"/>
    <w:rsid w:val="00B152A8"/>
    <w:rsid w:val="00B1658A"/>
    <w:rsid w:val="00B16E7B"/>
    <w:rsid w:val="00B17D9F"/>
    <w:rsid w:val="00B203D6"/>
    <w:rsid w:val="00B2094C"/>
    <w:rsid w:val="00B209AC"/>
    <w:rsid w:val="00B21400"/>
    <w:rsid w:val="00B227CC"/>
    <w:rsid w:val="00B22A9A"/>
    <w:rsid w:val="00B22D33"/>
    <w:rsid w:val="00B23C6F"/>
    <w:rsid w:val="00B2459E"/>
    <w:rsid w:val="00B258B9"/>
    <w:rsid w:val="00B25C55"/>
    <w:rsid w:val="00B264C2"/>
    <w:rsid w:val="00B2667F"/>
    <w:rsid w:val="00B26E1A"/>
    <w:rsid w:val="00B26F2C"/>
    <w:rsid w:val="00B272FA"/>
    <w:rsid w:val="00B27373"/>
    <w:rsid w:val="00B3029B"/>
    <w:rsid w:val="00B30B7F"/>
    <w:rsid w:val="00B3101D"/>
    <w:rsid w:val="00B31A92"/>
    <w:rsid w:val="00B32091"/>
    <w:rsid w:val="00B325FE"/>
    <w:rsid w:val="00B32AB6"/>
    <w:rsid w:val="00B32D71"/>
    <w:rsid w:val="00B33AE0"/>
    <w:rsid w:val="00B3786A"/>
    <w:rsid w:val="00B409E4"/>
    <w:rsid w:val="00B415E0"/>
    <w:rsid w:val="00B41AC9"/>
    <w:rsid w:val="00B42CF0"/>
    <w:rsid w:val="00B44135"/>
    <w:rsid w:val="00B445EA"/>
    <w:rsid w:val="00B44CFE"/>
    <w:rsid w:val="00B4513E"/>
    <w:rsid w:val="00B4553B"/>
    <w:rsid w:val="00B457D4"/>
    <w:rsid w:val="00B50D5E"/>
    <w:rsid w:val="00B51392"/>
    <w:rsid w:val="00B5268D"/>
    <w:rsid w:val="00B52720"/>
    <w:rsid w:val="00B54887"/>
    <w:rsid w:val="00B54EA5"/>
    <w:rsid w:val="00B54EB1"/>
    <w:rsid w:val="00B55BD1"/>
    <w:rsid w:val="00B57187"/>
    <w:rsid w:val="00B57955"/>
    <w:rsid w:val="00B61EDF"/>
    <w:rsid w:val="00B62BDD"/>
    <w:rsid w:val="00B62C32"/>
    <w:rsid w:val="00B63535"/>
    <w:rsid w:val="00B63957"/>
    <w:rsid w:val="00B64130"/>
    <w:rsid w:val="00B646B7"/>
    <w:rsid w:val="00B64B5F"/>
    <w:rsid w:val="00B658AE"/>
    <w:rsid w:val="00B673F6"/>
    <w:rsid w:val="00B6751F"/>
    <w:rsid w:val="00B7238E"/>
    <w:rsid w:val="00B72C33"/>
    <w:rsid w:val="00B7608B"/>
    <w:rsid w:val="00B762D0"/>
    <w:rsid w:val="00B767AA"/>
    <w:rsid w:val="00B76956"/>
    <w:rsid w:val="00B771D5"/>
    <w:rsid w:val="00B80276"/>
    <w:rsid w:val="00B810B5"/>
    <w:rsid w:val="00B821A2"/>
    <w:rsid w:val="00B822F6"/>
    <w:rsid w:val="00B82A5A"/>
    <w:rsid w:val="00B82A90"/>
    <w:rsid w:val="00B83AC8"/>
    <w:rsid w:val="00B83B70"/>
    <w:rsid w:val="00B83CBD"/>
    <w:rsid w:val="00B83DC5"/>
    <w:rsid w:val="00B844FF"/>
    <w:rsid w:val="00B852CF"/>
    <w:rsid w:val="00B85371"/>
    <w:rsid w:val="00B85CC4"/>
    <w:rsid w:val="00B8618A"/>
    <w:rsid w:val="00B90427"/>
    <w:rsid w:val="00B92831"/>
    <w:rsid w:val="00B93201"/>
    <w:rsid w:val="00B946D4"/>
    <w:rsid w:val="00B94768"/>
    <w:rsid w:val="00B957D6"/>
    <w:rsid w:val="00B95ABF"/>
    <w:rsid w:val="00B964EC"/>
    <w:rsid w:val="00B96BC5"/>
    <w:rsid w:val="00B96F48"/>
    <w:rsid w:val="00B970EE"/>
    <w:rsid w:val="00BA231A"/>
    <w:rsid w:val="00BA3075"/>
    <w:rsid w:val="00BA3B3E"/>
    <w:rsid w:val="00BA3D5B"/>
    <w:rsid w:val="00BA4C2E"/>
    <w:rsid w:val="00BA4E37"/>
    <w:rsid w:val="00BA5B8A"/>
    <w:rsid w:val="00BA63C1"/>
    <w:rsid w:val="00BA6AFD"/>
    <w:rsid w:val="00BA6BF9"/>
    <w:rsid w:val="00BA7408"/>
    <w:rsid w:val="00BA748F"/>
    <w:rsid w:val="00BB0385"/>
    <w:rsid w:val="00BB18FB"/>
    <w:rsid w:val="00BB1E00"/>
    <w:rsid w:val="00BB4EFF"/>
    <w:rsid w:val="00BB69CE"/>
    <w:rsid w:val="00BB78E8"/>
    <w:rsid w:val="00BC048F"/>
    <w:rsid w:val="00BC09A2"/>
    <w:rsid w:val="00BC1030"/>
    <w:rsid w:val="00BC152C"/>
    <w:rsid w:val="00BC1F2E"/>
    <w:rsid w:val="00BC3806"/>
    <w:rsid w:val="00BC3D69"/>
    <w:rsid w:val="00BC4433"/>
    <w:rsid w:val="00BC57BF"/>
    <w:rsid w:val="00BC5CB1"/>
    <w:rsid w:val="00BC5F3C"/>
    <w:rsid w:val="00BC6054"/>
    <w:rsid w:val="00BC668E"/>
    <w:rsid w:val="00BC766E"/>
    <w:rsid w:val="00BC78A7"/>
    <w:rsid w:val="00BD0213"/>
    <w:rsid w:val="00BD270E"/>
    <w:rsid w:val="00BD477E"/>
    <w:rsid w:val="00BD4C2B"/>
    <w:rsid w:val="00BD7492"/>
    <w:rsid w:val="00BD7D59"/>
    <w:rsid w:val="00BE038A"/>
    <w:rsid w:val="00BE1C56"/>
    <w:rsid w:val="00BE1CDA"/>
    <w:rsid w:val="00BE2543"/>
    <w:rsid w:val="00BE5169"/>
    <w:rsid w:val="00BE6342"/>
    <w:rsid w:val="00BE6761"/>
    <w:rsid w:val="00BE7365"/>
    <w:rsid w:val="00BE7713"/>
    <w:rsid w:val="00BE7ED1"/>
    <w:rsid w:val="00BF0043"/>
    <w:rsid w:val="00BF0D44"/>
    <w:rsid w:val="00BF14DE"/>
    <w:rsid w:val="00BF2661"/>
    <w:rsid w:val="00BF2880"/>
    <w:rsid w:val="00BF2F49"/>
    <w:rsid w:val="00BF3538"/>
    <w:rsid w:val="00BF37F1"/>
    <w:rsid w:val="00BF3C97"/>
    <w:rsid w:val="00BF4D6E"/>
    <w:rsid w:val="00BF5367"/>
    <w:rsid w:val="00BF56CC"/>
    <w:rsid w:val="00BF6CF1"/>
    <w:rsid w:val="00C00E56"/>
    <w:rsid w:val="00C02439"/>
    <w:rsid w:val="00C03D87"/>
    <w:rsid w:val="00C04656"/>
    <w:rsid w:val="00C0483F"/>
    <w:rsid w:val="00C04E5D"/>
    <w:rsid w:val="00C06348"/>
    <w:rsid w:val="00C06399"/>
    <w:rsid w:val="00C0774E"/>
    <w:rsid w:val="00C07817"/>
    <w:rsid w:val="00C07C3F"/>
    <w:rsid w:val="00C11AA2"/>
    <w:rsid w:val="00C122E6"/>
    <w:rsid w:val="00C12407"/>
    <w:rsid w:val="00C12DFD"/>
    <w:rsid w:val="00C14F72"/>
    <w:rsid w:val="00C15513"/>
    <w:rsid w:val="00C15F4E"/>
    <w:rsid w:val="00C16604"/>
    <w:rsid w:val="00C168C8"/>
    <w:rsid w:val="00C16ACE"/>
    <w:rsid w:val="00C17046"/>
    <w:rsid w:val="00C1754C"/>
    <w:rsid w:val="00C205A9"/>
    <w:rsid w:val="00C208AD"/>
    <w:rsid w:val="00C2110E"/>
    <w:rsid w:val="00C213B2"/>
    <w:rsid w:val="00C22109"/>
    <w:rsid w:val="00C225F9"/>
    <w:rsid w:val="00C230D4"/>
    <w:rsid w:val="00C24ACB"/>
    <w:rsid w:val="00C250C4"/>
    <w:rsid w:val="00C2527F"/>
    <w:rsid w:val="00C267EE"/>
    <w:rsid w:val="00C26845"/>
    <w:rsid w:val="00C27514"/>
    <w:rsid w:val="00C277AF"/>
    <w:rsid w:val="00C317EB"/>
    <w:rsid w:val="00C33F31"/>
    <w:rsid w:val="00C35622"/>
    <w:rsid w:val="00C367CA"/>
    <w:rsid w:val="00C36C9B"/>
    <w:rsid w:val="00C36D1E"/>
    <w:rsid w:val="00C37BB0"/>
    <w:rsid w:val="00C4099D"/>
    <w:rsid w:val="00C40AD1"/>
    <w:rsid w:val="00C40D87"/>
    <w:rsid w:val="00C41FA4"/>
    <w:rsid w:val="00C42819"/>
    <w:rsid w:val="00C43EA5"/>
    <w:rsid w:val="00C44177"/>
    <w:rsid w:val="00C448B6"/>
    <w:rsid w:val="00C44D6D"/>
    <w:rsid w:val="00C450ED"/>
    <w:rsid w:val="00C452FC"/>
    <w:rsid w:val="00C46067"/>
    <w:rsid w:val="00C4744F"/>
    <w:rsid w:val="00C47606"/>
    <w:rsid w:val="00C47D8D"/>
    <w:rsid w:val="00C513C7"/>
    <w:rsid w:val="00C51484"/>
    <w:rsid w:val="00C51EB6"/>
    <w:rsid w:val="00C52629"/>
    <w:rsid w:val="00C529D6"/>
    <w:rsid w:val="00C53CA0"/>
    <w:rsid w:val="00C53DC6"/>
    <w:rsid w:val="00C549E3"/>
    <w:rsid w:val="00C54DF4"/>
    <w:rsid w:val="00C569E6"/>
    <w:rsid w:val="00C5769E"/>
    <w:rsid w:val="00C57905"/>
    <w:rsid w:val="00C57D65"/>
    <w:rsid w:val="00C57DE2"/>
    <w:rsid w:val="00C57E3A"/>
    <w:rsid w:val="00C57F41"/>
    <w:rsid w:val="00C601AF"/>
    <w:rsid w:val="00C60271"/>
    <w:rsid w:val="00C6215E"/>
    <w:rsid w:val="00C62286"/>
    <w:rsid w:val="00C62387"/>
    <w:rsid w:val="00C6238C"/>
    <w:rsid w:val="00C631F2"/>
    <w:rsid w:val="00C63661"/>
    <w:rsid w:val="00C63A08"/>
    <w:rsid w:val="00C63B86"/>
    <w:rsid w:val="00C64315"/>
    <w:rsid w:val="00C64ABF"/>
    <w:rsid w:val="00C67635"/>
    <w:rsid w:val="00C705E9"/>
    <w:rsid w:val="00C71005"/>
    <w:rsid w:val="00C72669"/>
    <w:rsid w:val="00C7274C"/>
    <w:rsid w:val="00C72E43"/>
    <w:rsid w:val="00C74654"/>
    <w:rsid w:val="00C747A0"/>
    <w:rsid w:val="00C751D4"/>
    <w:rsid w:val="00C7529E"/>
    <w:rsid w:val="00C7680A"/>
    <w:rsid w:val="00C769EA"/>
    <w:rsid w:val="00C801FA"/>
    <w:rsid w:val="00C80356"/>
    <w:rsid w:val="00C8055D"/>
    <w:rsid w:val="00C8291D"/>
    <w:rsid w:val="00C840ED"/>
    <w:rsid w:val="00C84164"/>
    <w:rsid w:val="00C85379"/>
    <w:rsid w:val="00C8557A"/>
    <w:rsid w:val="00C856A9"/>
    <w:rsid w:val="00C85DE0"/>
    <w:rsid w:val="00C860AE"/>
    <w:rsid w:val="00C872B4"/>
    <w:rsid w:val="00C874BF"/>
    <w:rsid w:val="00C878B0"/>
    <w:rsid w:val="00C87C30"/>
    <w:rsid w:val="00C87C97"/>
    <w:rsid w:val="00C905B2"/>
    <w:rsid w:val="00C90F33"/>
    <w:rsid w:val="00C90FDB"/>
    <w:rsid w:val="00C93207"/>
    <w:rsid w:val="00C93876"/>
    <w:rsid w:val="00C93D6E"/>
    <w:rsid w:val="00C93E80"/>
    <w:rsid w:val="00C945CE"/>
    <w:rsid w:val="00C94768"/>
    <w:rsid w:val="00C94945"/>
    <w:rsid w:val="00C94AB2"/>
    <w:rsid w:val="00C95D0B"/>
    <w:rsid w:val="00C95F48"/>
    <w:rsid w:val="00C97859"/>
    <w:rsid w:val="00C97AF0"/>
    <w:rsid w:val="00C97EEE"/>
    <w:rsid w:val="00CA06E7"/>
    <w:rsid w:val="00CA0B2F"/>
    <w:rsid w:val="00CA2CC1"/>
    <w:rsid w:val="00CA2E90"/>
    <w:rsid w:val="00CA3C5B"/>
    <w:rsid w:val="00CA750C"/>
    <w:rsid w:val="00CA77EB"/>
    <w:rsid w:val="00CA7A5E"/>
    <w:rsid w:val="00CA7F9E"/>
    <w:rsid w:val="00CB0AD4"/>
    <w:rsid w:val="00CB18E5"/>
    <w:rsid w:val="00CB1E81"/>
    <w:rsid w:val="00CB3217"/>
    <w:rsid w:val="00CB3AF0"/>
    <w:rsid w:val="00CB464D"/>
    <w:rsid w:val="00CB4CF2"/>
    <w:rsid w:val="00CB6256"/>
    <w:rsid w:val="00CB6722"/>
    <w:rsid w:val="00CB6D2D"/>
    <w:rsid w:val="00CB78A0"/>
    <w:rsid w:val="00CC4006"/>
    <w:rsid w:val="00CC5E1D"/>
    <w:rsid w:val="00CC65E4"/>
    <w:rsid w:val="00CC675C"/>
    <w:rsid w:val="00CC7CA1"/>
    <w:rsid w:val="00CD0511"/>
    <w:rsid w:val="00CD149D"/>
    <w:rsid w:val="00CD2C43"/>
    <w:rsid w:val="00CD3CD9"/>
    <w:rsid w:val="00CD4052"/>
    <w:rsid w:val="00CD463F"/>
    <w:rsid w:val="00CD4A8B"/>
    <w:rsid w:val="00CD56AF"/>
    <w:rsid w:val="00CD796F"/>
    <w:rsid w:val="00CE0B71"/>
    <w:rsid w:val="00CE0EE8"/>
    <w:rsid w:val="00CE1878"/>
    <w:rsid w:val="00CE4ABC"/>
    <w:rsid w:val="00CE602C"/>
    <w:rsid w:val="00CE7C7C"/>
    <w:rsid w:val="00CF0120"/>
    <w:rsid w:val="00CF04A6"/>
    <w:rsid w:val="00CF0D3C"/>
    <w:rsid w:val="00CF0F98"/>
    <w:rsid w:val="00CF1587"/>
    <w:rsid w:val="00CF26CE"/>
    <w:rsid w:val="00CF4BE3"/>
    <w:rsid w:val="00CF562E"/>
    <w:rsid w:val="00CF63F9"/>
    <w:rsid w:val="00CF68DC"/>
    <w:rsid w:val="00CF6AF1"/>
    <w:rsid w:val="00CF72DB"/>
    <w:rsid w:val="00D0005F"/>
    <w:rsid w:val="00D01308"/>
    <w:rsid w:val="00D01BDA"/>
    <w:rsid w:val="00D025D3"/>
    <w:rsid w:val="00D029AD"/>
    <w:rsid w:val="00D02D53"/>
    <w:rsid w:val="00D032B3"/>
    <w:rsid w:val="00D04468"/>
    <w:rsid w:val="00D04B16"/>
    <w:rsid w:val="00D055B7"/>
    <w:rsid w:val="00D057ED"/>
    <w:rsid w:val="00D05B3C"/>
    <w:rsid w:val="00D0614C"/>
    <w:rsid w:val="00D07064"/>
    <w:rsid w:val="00D10124"/>
    <w:rsid w:val="00D101CB"/>
    <w:rsid w:val="00D118DD"/>
    <w:rsid w:val="00D1230D"/>
    <w:rsid w:val="00D12917"/>
    <w:rsid w:val="00D12C1D"/>
    <w:rsid w:val="00D12FFC"/>
    <w:rsid w:val="00D14EF2"/>
    <w:rsid w:val="00D15540"/>
    <w:rsid w:val="00D1599F"/>
    <w:rsid w:val="00D160BA"/>
    <w:rsid w:val="00D1625B"/>
    <w:rsid w:val="00D1655C"/>
    <w:rsid w:val="00D16859"/>
    <w:rsid w:val="00D16C41"/>
    <w:rsid w:val="00D20525"/>
    <w:rsid w:val="00D2063F"/>
    <w:rsid w:val="00D210C0"/>
    <w:rsid w:val="00D219C5"/>
    <w:rsid w:val="00D21F6B"/>
    <w:rsid w:val="00D223A5"/>
    <w:rsid w:val="00D22A81"/>
    <w:rsid w:val="00D22ED4"/>
    <w:rsid w:val="00D2321F"/>
    <w:rsid w:val="00D23CA4"/>
    <w:rsid w:val="00D259A2"/>
    <w:rsid w:val="00D25C2F"/>
    <w:rsid w:val="00D2652A"/>
    <w:rsid w:val="00D2694E"/>
    <w:rsid w:val="00D279FC"/>
    <w:rsid w:val="00D3004A"/>
    <w:rsid w:val="00D300E5"/>
    <w:rsid w:val="00D3074C"/>
    <w:rsid w:val="00D3155F"/>
    <w:rsid w:val="00D3187A"/>
    <w:rsid w:val="00D31EBD"/>
    <w:rsid w:val="00D322F3"/>
    <w:rsid w:val="00D33DD7"/>
    <w:rsid w:val="00D348A2"/>
    <w:rsid w:val="00D355A6"/>
    <w:rsid w:val="00D35FF4"/>
    <w:rsid w:val="00D36653"/>
    <w:rsid w:val="00D3674A"/>
    <w:rsid w:val="00D37059"/>
    <w:rsid w:val="00D37490"/>
    <w:rsid w:val="00D402D5"/>
    <w:rsid w:val="00D403A6"/>
    <w:rsid w:val="00D4126D"/>
    <w:rsid w:val="00D421F7"/>
    <w:rsid w:val="00D424BF"/>
    <w:rsid w:val="00D42EDB"/>
    <w:rsid w:val="00D44BE5"/>
    <w:rsid w:val="00D46D92"/>
    <w:rsid w:val="00D47436"/>
    <w:rsid w:val="00D50735"/>
    <w:rsid w:val="00D5094E"/>
    <w:rsid w:val="00D5139C"/>
    <w:rsid w:val="00D515BF"/>
    <w:rsid w:val="00D5218D"/>
    <w:rsid w:val="00D52472"/>
    <w:rsid w:val="00D5393A"/>
    <w:rsid w:val="00D542E7"/>
    <w:rsid w:val="00D557DE"/>
    <w:rsid w:val="00D55ADD"/>
    <w:rsid w:val="00D57336"/>
    <w:rsid w:val="00D57C98"/>
    <w:rsid w:val="00D60093"/>
    <w:rsid w:val="00D60909"/>
    <w:rsid w:val="00D60F01"/>
    <w:rsid w:val="00D62C6D"/>
    <w:rsid w:val="00D63A4C"/>
    <w:rsid w:val="00D645A6"/>
    <w:rsid w:val="00D6485F"/>
    <w:rsid w:val="00D66C70"/>
    <w:rsid w:val="00D67345"/>
    <w:rsid w:val="00D67BD9"/>
    <w:rsid w:val="00D70056"/>
    <w:rsid w:val="00D7137D"/>
    <w:rsid w:val="00D71AB3"/>
    <w:rsid w:val="00D71BE2"/>
    <w:rsid w:val="00D7375E"/>
    <w:rsid w:val="00D75895"/>
    <w:rsid w:val="00D769C6"/>
    <w:rsid w:val="00D76AB9"/>
    <w:rsid w:val="00D802B0"/>
    <w:rsid w:val="00D80ABD"/>
    <w:rsid w:val="00D8179A"/>
    <w:rsid w:val="00D82165"/>
    <w:rsid w:val="00D82B07"/>
    <w:rsid w:val="00D838C1"/>
    <w:rsid w:val="00D84C67"/>
    <w:rsid w:val="00D8544F"/>
    <w:rsid w:val="00D862F2"/>
    <w:rsid w:val="00D867CC"/>
    <w:rsid w:val="00D86A9A"/>
    <w:rsid w:val="00D87062"/>
    <w:rsid w:val="00D870AD"/>
    <w:rsid w:val="00D871C1"/>
    <w:rsid w:val="00D87A23"/>
    <w:rsid w:val="00D90124"/>
    <w:rsid w:val="00D9055B"/>
    <w:rsid w:val="00D90A16"/>
    <w:rsid w:val="00D9175D"/>
    <w:rsid w:val="00D922D3"/>
    <w:rsid w:val="00D930F1"/>
    <w:rsid w:val="00D9313E"/>
    <w:rsid w:val="00D93227"/>
    <w:rsid w:val="00D93BC1"/>
    <w:rsid w:val="00D9495B"/>
    <w:rsid w:val="00D956A3"/>
    <w:rsid w:val="00D95720"/>
    <w:rsid w:val="00D959AC"/>
    <w:rsid w:val="00D96074"/>
    <w:rsid w:val="00D9650D"/>
    <w:rsid w:val="00D96D93"/>
    <w:rsid w:val="00D96F78"/>
    <w:rsid w:val="00D975D3"/>
    <w:rsid w:val="00D9764F"/>
    <w:rsid w:val="00DA064E"/>
    <w:rsid w:val="00DA0FA6"/>
    <w:rsid w:val="00DA1419"/>
    <w:rsid w:val="00DA1966"/>
    <w:rsid w:val="00DA2140"/>
    <w:rsid w:val="00DA2867"/>
    <w:rsid w:val="00DA35C9"/>
    <w:rsid w:val="00DA370A"/>
    <w:rsid w:val="00DA6EDD"/>
    <w:rsid w:val="00DA7163"/>
    <w:rsid w:val="00DA7A6F"/>
    <w:rsid w:val="00DA7C69"/>
    <w:rsid w:val="00DB064D"/>
    <w:rsid w:val="00DB0712"/>
    <w:rsid w:val="00DB0979"/>
    <w:rsid w:val="00DB161E"/>
    <w:rsid w:val="00DB1CE3"/>
    <w:rsid w:val="00DB1E45"/>
    <w:rsid w:val="00DB2B4B"/>
    <w:rsid w:val="00DB40D9"/>
    <w:rsid w:val="00DB55FD"/>
    <w:rsid w:val="00DB5D12"/>
    <w:rsid w:val="00DB6B0A"/>
    <w:rsid w:val="00DB6FE0"/>
    <w:rsid w:val="00DB70D9"/>
    <w:rsid w:val="00DB7AC8"/>
    <w:rsid w:val="00DB7B1C"/>
    <w:rsid w:val="00DB7EA4"/>
    <w:rsid w:val="00DC0281"/>
    <w:rsid w:val="00DC0E96"/>
    <w:rsid w:val="00DC3156"/>
    <w:rsid w:val="00DC3F5F"/>
    <w:rsid w:val="00DC43AE"/>
    <w:rsid w:val="00DC4D59"/>
    <w:rsid w:val="00DC5A6C"/>
    <w:rsid w:val="00DC5EB5"/>
    <w:rsid w:val="00DC5EC8"/>
    <w:rsid w:val="00DC6018"/>
    <w:rsid w:val="00DC67CD"/>
    <w:rsid w:val="00DC6CED"/>
    <w:rsid w:val="00DC7C4D"/>
    <w:rsid w:val="00DC7EC2"/>
    <w:rsid w:val="00DD053F"/>
    <w:rsid w:val="00DD134A"/>
    <w:rsid w:val="00DD245D"/>
    <w:rsid w:val="00DD2D6A"/>
    <w:rsid w:val="00DD33DF"/>
    <w:rsid w:val="00DD4915"/>
    <w:rsid w:val="00DD5851"/>
    <w:rsid w:val="00DD5A1F"/>
    <w:rsid w:val="00DD6D62"/>
    <w:rsid w:val="00DD749B"/>
    <w:rsid w:val="00DE0E9D"/>
    <w:rsid w:val="00DE0EB6"/>
    <w:rsid w:val="00DE1293"/>
    <w:rsid w:val="00DE149B"/>
    <w:rsid w:val="00DE2966"/>
    <w:rsid w:val="00DE3086"/>
    <w:rsid w:val="00DE399F"/>
    <w:rsid w:val="00DE4D7F"/>
    <w:rsid w:val="00DE522D"/>
    <w:rsid w:val="00DE6B84"/>
    <w:rsid w:val="00DE7B47"/>
    <w:rsid w:val="00DF0474"/>
    <w:rsid w:val="00DF10CC"/>
    <w:rsid w:val="00DF155A"/>
    <w:rsid w:val="00DF1C4B"/>
    <w:rsid w:val="00DF2422"/>
    <w:rsid w:val="00DF2EB5"/>
    <w:rsid w:val="00DF2FC9"/>
    <w:rsid w:val="00DF30A7"/>
    <w:rsid w:val="00DF350F"/>
    <w:rsid w:val="00DF4521"/>
    <w:rsid w:val="00DF56F8"/>
    <w:rsid w:val="00DF605E"/>
    <w:rsid w:val="00DF66D6"/>
    <w:rsid w:val="00DF70BE"/>
    <w:rsid w:val="00DF7A4D"/>
    <w:rsid w:val="00E008D9"/>
    <w:rsid w:val="00E011B2"/>
    <w:rsid w:val="00E0160D"/>
    <w:rsid w:val="00E021EE"/>
    <w:rsid w:val="00E02292"/>
    <w:rsid w:val="00E024B4"/>
    <w:rsid w:val="00E02C90"/>
    <w:rsid w:val="00E04958"/>
    <w:rsid w:val="00E06318"/>
    <w:rsid w:val="00E0648A"/>
    <w:rsid w:val="00E06679"/>
    <w:rsid w:val="00E07513"/>
    <w:rsid w:val="00E0763A"/>
    <w:rsid w:val="00E07A26"/>
    <w:rsid w:val="00E07FEF"/>
    <w:rsid w:val="00E11FFF"/>
    <w:rsid w:val="00E126EC"/>
    <w:rsid w:val="00E128F0"/>
    <w:rsid w:val="00E12E95"/>
    <w:rsid w:val="00E13221"/>
    <w:rsid w:val="00E1534C"/>
    <w:rsid w:val="00E156AC"/>
    <w:rsid w:val="00E15780"/>
    <w:rsid w:val="00E15C1F"/>
    <w:rsid w:val="00E16155"/>
    <w:rsid w:val="00E169C3"/>
    <w:rsid w:val="00E17028"/>
    <w:rsid w:val="00E217FE"/>
    <w:rsid w:val="00E2216F"/>
    <w:rsid w:val="00E2272D"/>
    <w:rsid w:val="00E2311B"/>
    <w:rsid w:val="00E24AA5"/>
    <w:rsid w:val="00E25687"/>
    <w:rsid w:val="00E25CD5"/>
    <w:rsid w:val="00E2627A"/>
    <w:rsid w:val="00E2634F"/>
    <w:rsid w:val="00E265B4"/>
    <w:rsid w:val="00E27E78"/>
    <w:rsid w:val="00E30AF7"/>
    <w:rsid w:val="00E30C6E"/>
    <w:rsid w:val="00E31030"/>
    <w:rsid w:val="00E31761"/>
    <w:rsid w:val="00E31B9B"/>
    <w:rsid w:val="00E320A4"/>
    <w:rsid w:val="00E33CF9"/>
    <w:rsid w:val="00E352A7"/>
    <w:rsid w:val="00E35ADB"/>
    <w:rsid w:val="00E363D4"/>
    <w:rsid w:val="00E37074"/>
    <w:rsid w:val="00E408A7"/>
    <w:rsid w:val="00E4095C"/>
    <w:rsid w:val="00E4177B"/>
    <w:rsid w:val="00E41CBC"/>
    <w:rsid w:val="00E42843"/>
    <w:rsid w:val="00E4386B"/>
    <w:rsid w:val="00E43DEB"/>
    <w:rsid w:val="00E441A0"/>
    <w:rsid w:val="00E44DA8"/>
    <w:rsid w:val="00E458D6"/>
    <w:rsid w:val="00E462B5"/>
    <w:rsid w:val="00E46D4A"/>
    <w:rsid w:val="00E46F8F"/>
    <w:rsid w:val="00E47C42"/>
    <w:rsid w:val="00E50567"/>
    <w:rsid w:val="00E508F5"/>
    <w:rsid w:val="00E533FD"/>
    <w:rsid w:val="00E54355"/>
    <w:rsid w:val="00E544FA"/>
    <w:rsid w:val="00E54657"/>
    <w:rsid w:val="00E552A0"/>
    <w:rsid w:val="00E55725"/>
    <w:rsid w:val="00E56438"/>
    <w:rsid w:val="00E56F9E"/>
    <w:rsid w:val="00E5701D"/>
    <w:rsid w:val="00E5794A"/>
    <w:rsid w:val="00E57E9F"/>
    <w:rsid w:val="00E60271"/>
    <w:rsid w:val="00E605DF"/>
    <w:rsid w:val="00E617A3"/>
    <w:rsid w:val="00E62BB9"/>
    <w:rsid w:val="00E63F57"/>
    <w:rsid w:val="00E6529E"/>
    <w:rsid w:val="00E661C3"/>
    <w:rsid w:val="00E664D5"/>
    <w:rsid w:val="00E6657F"/>
    <w:rsid w:val="00E66DD9"/>
    <w:rsid w:val="00E66ECD"/>
    <w:rsid w:val="00E6757B"/>
    <w:rsid w:val="00E67990"/>
    <w:rsid w:val="00E67AB5"/>
    <w:rsid w:val="00E67E82"/>
    <w:rsid w:val="00E67F34"/>
    <w:rsid w:val="00E700DF"/>
    <w:rsid w:val="00E7044B"/>
    <w:rsid w:val="00E7276D"/>
    <w:rsid w:val="00E729F5"/>
    <w:rsid w:val="00E7315C"/>
    <w:rsid w:val="00E73551"/>
    <w:rsid w:val="00E757C9"/>
    <w:rsid w:val="00E758DE"/>
    <w:rsid w:val="00E76317"/>
    <w:rsid w:val="00E7639B"/>
    <w:rsid w:val="00E77240"/>
    <w:rsid w:val="00E77962"/>
    <w:rsid w:val="00E80242"/>
    <w:rsid w:val="00E812CC"/>
    <w:rsid w:val="00E827C5"/>
    <w:rsid w:val="00E84BF2"/>
    <w:rsid w:val="00E8501B"/>
    <w:rsid w:val="00E85749"/>
    <w:rsid w:val="00E87078"/>
    <w:rsid w:val="00E904C0"/>
    <w:rsid w:val="00E90573"/>
    <w:rsid w:val="00E90B1E"/>
    <w:rsid w:val="00E9132B"/>
    <w:rsid w:val="00E916BF"/>
    <w:rsid w:val="00E92769"/>
    <w:rsid w:val="00E92D8F"/>
    <w:rsid w:val="00E931D5"/>
    <w:rsid w:val="00E93652"/>
    <w:rsid w:val="00E937AB"/>
    <w:rsid w:val="00E93D27"/>
    <w:rsid w:val="00E94314"/>
    <w:rsid w:val="00E94550"/>
    <w:rsid w:val="00E94AB3"/>
    <w:rsid w:val="00E956CB"/>
    <w:rsid w:val="00E95DB7"/>
    <w:rsid w:val="00E95FCE"/>
    <w:rsid w:val="00E9667C"/>
    <w:rsid w:val="00E96BA3"/>
    <w:rsid w:val="00E96DA8"/>
    <w:rsid w:val="00E9731C"/>
    <w:rsid w:val="00E97889"/>
    <w:rsid w:val="00E97983"/>
    <w:rsid w:val="00EA0129"/>
    <w:rsid w:val="00EA02C3"/>
    <w:rsid w:val="00EA0A02"/>
    <w:rsid w:val="00EA0C2A"/>
    <w:rsid w:val="00EA118A"/>
    <w:rsid w:val="00EA1517"/>
    <w:rsid w:val="00EA1D80"/>
    <w:rsid w:val="00EA1F24"/>
    <w:rsid w:val="00EA2275"/>
    <w:rsid w:val="00EA2659"/>
    <w:rsid w:val="00EA2D0A"/>
    <w:rsid w:val="00EA401C"/>
    <w:rsid w:val="00EA46C8"/>
    <w:rsid w:val="00EA485E"/>
    <w:rsid w:val="00EB0C24"/>
    <w:rsid w:val="00EB1E0C"/>
    <w:rsid w:val="00EB3139"/>
    <w:rsid w:val="00EB3833"/>
    <w:rsid w:val="00EB3A84"/>
    <w:rsid w:val="00EB4F8E"/>
    <w:rsid w:val="00EB62C9"/>
    <w:rsid w:val="00EB6E1A"/>
    <w:rsid w:val="00EC0677"/>
    <w:rsid w:val="00EC0EF0"/>
    <w:rsid w:val="00EC14AE"/>
    <w:rsid w:val="00EC1D79"/>
    <w:rsid w:val="00EC22E5"/>
    <w:rsid w:val="00EC2F16"/>
    <w:rsid w:val="00EC470A"/>
    <w:rsid w:val="00EC4E6B"/>
    <w:rsid w:val="00EC545E"/>
    <w:rsid w:val="00EC548F"/>
    <w:rsid w:val="00EC5AFB"/>
    <w:rsid w:val="00EC5D8E"/>
    <w:rsid w:val="00EC60CA"/>
    <w:rsid w:val="00EC6778"/>
    <w:rsid w:val="00EC6E9D"/>
    <w:rsid w:val="00EC7EED"/>
    <w:rsid w:val="00ED0935"/>
    <w:rsid w:val="00ED0D23"/>
    <w:rsid w:val="00ED0D4D"/>
    <w:rsid w:val="00ED22DD"/>
    <w:rsid w:val="00ED2672"/>
    <w:rsid w:val="00ED3597"/>
    <w:rsid w:val="00ED36F4"/>
    <w:rsid w:val="00ED4107"/>
    <w:rsid w:val="00ED5FD0"/>
    <w:rsid w:val="00ED6F61"/>
    <w:rsid w:val="00ED78E5"/>
    <w:rsid w:val="00EE0BAB"/>
    <w:rsid w:val="00EE1262"/>
    <w:rsid w:val="00EE1273"/>
    <w:rsid w:val="00EE1409"/>
    <w:rsid w:val="00EE1EEE"/>
    <w:rsid w:val="00EE3565"/>
    <w:rsid w:val="00EE3568"/>
    <w:rsid w:val="00EE3D71"/>
    <w:rsid w:val="00EE3F5F"/>
    <w:rsid w:val="00EE4BE0"/>
    <w:rsid w:val="00EE57DA"/>
    <w:rsid w:val="00EE5DA3"/>
    <w:rsid w:val="00EE5F5A"/>
    <w:rsid w:val="00EE7B3F"/>
    <w:rsid w:val="00EF096D"/>
    <w:rsid w:val="00EF1914"/>
    <w:rsid w:val="00EF3002"/>
    <w:rsid w:val="00EF33F9"/>
    <w:rsid w:val="00EF34D0"/>
    <w:rsid w:val="00EF38C9"/>
    <w:rsid w:val="00EF3C2F"/>
    <w:rsid w:val="00EF5497"/>
    <w:rsid w:val="00EF56E6"/>
    <w:rsid w:val="00EF5993"/>
    <w:rsid w:val="00EF7609"/>
    <w:rsid w:val="00EF7900"/>
    <w:rsid w:val="00EF79E0"/>
    <w:rsid w:val="00EF7A8C"/>
    <w:rsid w:val="00F00289"/>
    <w:rsid w:val="00F00E67"/>
    <w:rsid w:val="00F014D5"/>
    <w:rsid w:val="00F0351A"/>
    <w:rsid w:val="00F04A3E"/>
    <w:rsid w:val="00F0630C"/>
    <w:rsid w:val="00F065B4"/>
    <w:rsid w:val="00F06EEC"/>
    <w:rsid w:val="00F07860"/>
    <w:rsid w:val="00F11BA1"/>
    <w:rsid w:val="00F11BBE"/>
    <w:rsid w:val="00F12637"/>
    <w:rsid w:val="00F1373E"/>
    <w:rsid w:val="00F13C5D"/>
    <w:rsid w:val="00F13CF0"/>
    <w:rsid w:val="00F15B6F"/>
    <w:rsid w:val="00F17750"/>
    <w:rsid w:val="00F201D5"/>
    <w:rsid w:val="00F20B75"/>
    <w:rsid w:val="00F21D3C"/>
    <w:rsid w:val="00F21DDB"/>
    <w:rsid w:val="00F21F63"/>
    <w:rsid w:val="00F22078"/>
    <w:rsid w:val="00F22E35"/>
    <w:rsid w:val="00F22F61"/>
    <w:rsid w:val="00F233E6"/>
    <w:rsid w:val="00F234B7"/>
    <w:rsid w:val="00F238F4"/>
    <w:rsid w:val="00F23FF7"/>
    <w:rsid w:val="00F24623"/>
    <w:rsid w:val="00F24EB2"/>
    <w:rsid w:val="00F24FEC"/>
    <w:rsid w:val="00F25051"/>
    <w:rsid w:val="00F276CA"/>
    <w:rsid w:val="00F30AA0"/>
    <w:rsid w:val="00F31758"/>
    <w:rsid w:val="00F324DB"/>
    <w:rsid w:val="00F3265A"/>
    <w:rsid w:val="00F32B88"/>
    <w:rsid w:val="00F33130"/>
    <w:rsid w:val="00F3353F"/>
    <w:rsid w:val="00F33C94"/>
    <w:rsid w:val="00F35ACE"/>
    <w:rsid w:val="00F3661E"/>
    <w:rsid w:val="00F374BB"/>
    <w:rsid w:val="00F40466"/>
    <w:rsid w:val="00F40558"/>
    <w:rsid w:val="00F40AED"/>
    <w:rsid w:val="00F40B8D"/>
    <w:rsid w:val="00F425E8"/>
    <w:rsid w:val="00F441EF"/>
    <w:rsid w:val="00F4486A"/>
    <w:rsid w:val="00F4535B"/>
    <w:rsid w:val="00F45668"/>
    <w:rsid w:val="00F4585B"/>
    <w:rsid w:val="00F458CB"/>
    <w:rsid w:val="00F46EEA"/>
    <w:rsid w:val="00F47687"/>
    <w:rsid w:val="00F4773B"/>
    <w:rsid w:val="00F5029B"/>
    <w:rsid w:val="00F50388"/>
    <w:rsid w:val="00F50A07"/>
    <w:rsid w:val="00F50D2D"/>
    <w:rsid w:val="00F51D28"/>
    <w:rsid w:val="00F51D6E"/>
    <w:rsid w:val="00F51E99"/>
    <w:rsid w:val="00F52874"/>
    <w:rsid w:val="00F535AE"/>
    <w:rsid w:val="00F54D12"/>
    <w:rsid w:val="00F55E44"/>
    <w:rsid w:val="00F566A9"/>
    <w:rsid w:val="00F56D66"/>
    <w:rsid w:val="00F57119"/>
    <w:rsid w:val="00F6001E"/>
    <w:rsid w:val="00F60219"/>
    <w:rsid w:val="00F60ECC"/>
    <w:rsid w:val="00F61F3E"/>
    <w:rsid w:val="00F625FF"/>
    <w:rsid w:val="00F629DC"/>
    <w:rsid w:val="00F63BDD"/>
    <w:rsid w:val="00F63D0B"/>
    <w:rsid w:val="00F644A1"/>
    <w:rsid w:val="00F645C9"/>
    <w:rsid w:val="00F65427"/>
    <w:rsid w:val="00F670D7"/>
    <w:rsid w:val="00F675D2"/>
    <w:rsid w:val="00F6792D"/>
    <w:rsid w:val="00F71608"/>
    <w:rsid w:val="00F7223A"/>
    <w:rsid w:val="00F72C5A"/>
    <w:rsid w:val="00F7348E"/>
    <w:rsid w:val="00F73B11"/>
    <w:rsid w:val="00F74E24"/>
    <w:rsid w:val="00F75017"/>
    <w:rsid w:val="00F75032"/>
    <w:rsid w:val="00F750AC"/>
    <w:rsid w:val="00F75266"/>
    <w:rsid w:val="00F758C6"/>
    <w:rsid w:val="00F7642A"/>
    <w:rsid w:val="00F769F4"/>
    <w:rsid w:val="00F76C69"/>
    <w:rsid w:val="00F77C13"/>
    <w:rsid w:val="00F800F0"/>
    <w:rsid w:val="00F80395"/>
    <w:rsid w:val="00F80F68"/>
    <w:rsid w:val="00F813D9"/>
    <w:rsid w:val="00F81855"/>
    <w:rsid w:val="00F82F6B"/>
    <w:rsid w:val="00F82FAA"/>
    <w:rsid w:val="00F83EE7"/>
    <w:rsid w:val="00F83F60"/>
    <w:rsid w:val="00F84FCE"/>
    <w:rsid w:val="00F863B9"/>
    <w:rsid w:val="00F87534"/>
    <w:rsid w:val="00F8763D"/>
    <w:rsid w:val="00F877F7"/>
    <w:rsid w:val="00F87842"/>
    <w:rsid w:val="00F9068F"/>
    <w:rsid w:val="00F90FFF"/>
    <w:rsid w:val="00F91013"/>
    <w:rsid w:val="00F9130F"/>
    <w:rsid w:val="00F91401"/>
    <w:rsid w:val="00F916F5"/>
    <w:rsid w:val="00F92B70"/>
    <w:rsid w:val="00F92E45"/>
    <w:rsid w:val="00F93671"/>
    <w:rsid w:val="00F94234"/>
    <w:rsid w:val="00F945DB"/>
    <w:rsid w:val="00F95A18"/>
    <w:rsid w:val="00F97867"/>
    <w:rsid w:val="00FA0ED2"/>
    <w:rsid w:val="00FA1420"/>
    <w:rsid w:val="00FA162B"/>
    <w:rsid w:val="00FA2B48"/>
    <w:rsid w:val="00FA2DFA"/>
    <w:rsid w:val="00FA309A"/>
    <w:rsid w:val="00FA3993"/>
    <w:rsid w:val="00FA3B8B"/>
    <w:rsid w:val="00FA3C3C"/>
    <w:rsid w:val="00FA400C"/>
    <w:rsid w:val="00FA5118"/>
    <w:rsid w:val="00FA5FC8"/>
    <w:rsid w:val="00FA631D"/>
    <w:rsid w:val="00FA758A"/>
    <w:rsid w:val="00FB03BC"/>
    <w:rsid w:val="00FB08B5"/>
    <w:rsid w:val="00FB0E57"/>
    <w:rsid w:val="00FB1D84"/>
    <w:rsid w:val="00FB20F9"/>
    <w:rsid w:val="00FB35C1"/>
    <w:rsid w:val="00FB3E40"/>
    <w:rsid w:val="00FB3F01"/>
    <w:rsid w:val="00FB4AAA"/>
    <w:rsid w:val="00FB4F01"/>
    <w:rsid w:val="00FB58F8"/>
    <w:rsid w:val="00FB5B1A"/>
    <w:rsid w:val="00FC0BBC"/>
    <w:rsid w:val="00FC0DC8"/>
    <w:rsid w:val="00FC1195"/>
    <w:rsid w:val="00FC1EC6"/>
    <w:rsid w:val="00FC2302"/>
    <w:rsid w:val="00FC2A22"/>
    <w:rsid w:val="00FC32E4"/>
    <w:rsid w:val="00FC3737"/>
    <w:rsid w:val="00FC5819"/>
    <w:rsid w:val="00FC72E3"/>
    <w:rsid w:val="00FC763F"/>
    <w:rsid w:val="00FD09F6"/>
    <w:rsid w:val="00FD10BE"/>
    <w:rsid w:val="00FD11B1"/>
    <w:rsid w:val="00FD1896"/>
    <w:rsid w:val="00FD1FA7"/>
    <w:rsid w:val="00FD21B4"/>
    <w:rsid w:val="00FD2279"/>
    <w:rsid w:val="00FD23BA"/>
    <w:rsid w:val="00FD270C"/>
    <w:rsid w:val="00FD2900"/>
    <w:rsid w:val="00FD2A95"/>
    <w:rsid w:val="00FD3475"/>
    <w:rsid w:val="00FD371E"/>
    <w:rsid w:val="00FD3F71"/>
    <w:rsid w:val="00FD41FF"/>
    <w:rsid w:val="00FD4AAB"/>
    <w:rsid w:val="00FD5159"/>
    <w:rsid w:val="00FD5A4D"/>
    <w:rsid w:val="00FD5BFD"/>
    <w:rsid w:val="00FD6683"/>
    <w:rsid w:val="00FD7542"/>
    <w:rsid w:val="00FD7593"/>
    <w:rsid w:val="00FE0970"/>
    <w:rsid w:val="00FE113A"/>
    <w:rsid w:val="00FE1BF9"/>
    <w:rsid w:val="00FE21A4"/>
    <w:rsid w:val="00FE246F"/>
    <w:rsid w:val="00FE3B68"/>
    <w:rsid w:val="00FE454A"/>
    <w:rsid w:val="00FE59E5"/>
    <w:rsid w:val="00FE6173"/>
    <w:rsid w:val="00FE732B"/>
    <w:rsid w:val="00FE79AD"/>
    <w:rsid w:val="00FF0007"/>
    <w:rsid w:val="00FF052A"/>
    <w:rsid w:val="00FF09D6"/>
    <w:rsid w:val="00FF0F49"/>
    <w:rsid w:val="00FF11C8"/>
    <w:rsid w:val="00FF1B63"/>
    <w:rsid w:val="00FF206E"/>
    <w:rsid w:val="00FF2E64"/>
    <w:rsid w:val="00FF3ECA"/>
    <w:rsid w:val="00FF51EF"/>
    <w:rsid w:val="00FF5907"/>
    <w:rsid w:val="00FF5E4C"/>
    <w:rsid w:val="00FF6C3A"/>
    <w:rsid w:val="00FF7342"/>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D9F6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926"/>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11B6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341D8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 w:type="table" w:styleId="TableGrid">
    <w:name w:val="Table Grid"/>
    <w:basedOn w:val="TableNormal"/>
    <w:rsid w:val="0021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341D83"/>
    <w:rPr>
      <w:rFonts w:asciiTheme="majorHAnsi" w:eastAsiaTheme="majorEastAsia" w:hAnsiTheme="majorHAnsi" w:cstheme="majorBidi"/>
      <w:color w:val="243F60" w:themeColor="accent1" w:themeShade="7F"/>
      <w:sz w:val="24"/>
      <w:szCs w:val="24"/>
      <w:lang w:val="en-US" w:eastAsia="en-US"/>
    </w:rPr>
  </w:style>
  <w:style w:type="paragraph" w:customStyle="1" w:styleId="paragraph">
    <w:name w:val="paragraph"/>
    <w:basedOn w:val="Normal"/>
    <w:rsid w:val="005D1AB8"/>
    <w:pPr>
      <w:spacing w:before="100" w:beforeAutospacing="1" w:after="100" w:afterAutospacing="1"/>
    </w:pPr>
    <w:rPr>
      <w:rFonts w:ascii="Calibri" w:eastAsia="Calibri" w:hAnsi="Calibri" w:cs="Calibri"/>
      <w:sz w:val="22"/>
      <w:szCs w:val="22"/>
      <w:lang w:val="en-GB" w:eastAsia="en-GB"/>
    </w:rPr>
  </w:style>
  <w:style w:type="paragraph" w:styleId="NoSpacing">
    <w:name w:val="No Spacing"/>
    <w:basedOn w:val="Normal"/>
    <w:uiPriority w:val="1"/>
    <w:qFormat/>
    <w:rsid w:val="00B51392"/>
    <w:rPr>
      <w:rFonts w:ascii="Calibri" w:eastAsiaTheme="minorHAnsi" w:hAnsi="Calibri" w:cs="Calibri"/>
      <w:sz w:val="22"/>
      <w:szCs w:val="22"/>
      <w:lang w:val="en-GB"/>
    </w:rPr>
  </w:style>
  <w:style w:type="paragraph" w:customStyle="1" w:styleId="bodytext0">
    <w:name w:val="bodytext"/>
    <w:basedOn w:val="Normal"/>
    <w:rsid w:val="00EA2D0A"/>
    <w:pPr>
      <w:spacing w:before="100" w:beforeAutospacing="1" w:after="100" w:afterAutospacing="1"/>
    </w:pPr>
    <w:rPr>
      <w:lang w:val="en-GB" w:eastAsia="en-GB"/>
    </w:rPr>
  </w:style>
  <w:style w:type="paragraph" w:customStyle="1" w:styleId="p1">
    <w:name w:val="p1"/>
    <w:basedOn w:val="Normal"/>
    <w:rsid w:val="00C36C9B"/>
    <w:pPr>
      <w:spacing w:before="100" w:beforeAutospacing="1" w:after="100" w:afterAutospacing="1"/>
    </w:pPr>
    <w:rPr>
      <w:lang w:val="en-GB" w:eastAsia="en-GB"/>
    </w:rPr>
  </w:style>
  <w:style w:type="paragraph" w:customStyle="1" w:styleId="Default">
    <w:name w:val="Default"/>
    <w:rsid w:val="00DC7EC2"/>
    <w:pPr>
      <w:autoSpaceDE w:val="0"/>
      <w:autoSpaceDN w:val="0"/>
      <w:adjustRightInd w:val="0"/>
    </w:pPr>
    <w:rPr>
      <w:rFonts w:ascii="Arial" w:hAnsi="Arial" w:cs="Arial"/>
      <w:color w:val="000000"/>
      <w:sz w:val="24"/>
      <w:szCs w:val="24"/>
    </w:rPr>
  </w:style>
  <w:style w:type="character" w:customStyle="1" w:styleId="eop">
    <w:name w:val="eop"/>
    <w:basedOn w:val="DefaultParagraphFont"/>
    <w:rsid w:val="00440101"/>
  </w:style>
  <w:style w:type="character" w:customStyle="1" w:styleId="normaltextrun">
    <w:name w:val="normaltextrun"/>
    <w:basedOn w:val="DefaultParagraphFont"/>
    <w:rsid w:val="00D22A81"/>
  </w:style>
  <w:style w:type="paragraph" w:customStyle="1" w:styleId="gem-c-lead-paragraph">
    <w:name w:val="gem-c-lead-paragraph"/>
    <w:basedOn w:val="Normal"/>
    <w:rsid w:val="00752E6F"/>
    <w:pPr>
      <w:spacing w:before="100" w:beforeAutospacing="1" w:after="100" w:afterAutospacing="1"/>
    </w:pPr>
    <w:rPr>
      <w:lang w:val="en-GB" w:eastAsia="en-GB"/>
    </w:rPr>
  </w:style>
  <w:style w:type="character" w:customStyle="1" w:styleId="govuk-caption-xl">
    <w:name w:val="govuk-caption-xl"/>
    <w:basedOn w:val="DefaultParagraphFont"/>
    <w:rsid w:val="002B2CF4"/>
  </w:style>
  <w:style w:type="character" w:customStyle="1" w:styleId="Heading4Char">
    <w:name w:val="Heading 4 Char"/>
    <w:basedOn w:val="DefaultParagraphFont"/>
    <w:link w:val="Heading4"/>
    <w:semiHidden/>
    <w:rsid w:val="00B11B6B"/>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129">
      <w:bodyDiv w:val="1"/>
      <w:marLeft w:val="0"/>
      <w:marRight w:val="0"/>
      <w:marTop w:val="0"/>
      <w:marBottom w:val="0"/>
      <w:divBdr>
        <w:top w:val="none" w:sz="0" w:space="0" w:color="auto"/>
        <w:left w:val="none" w:sz="0" w:space="0" w:color="auto"/>
        <w:bottom w:val="none" w:sz="0" w:space="0" w:color="auto"/>
        <w:right w:val="none" w:sz="0" w:space="0" w:color="auto"/>
      </w:divBdr>
    </w:div>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605">
      <w:bodyDiv w:val="1"/>
      <w:marLeft w:val="0"/>
      <w:marRight w:val="0"/>
      <w:marTop w:val="0"/>
      <w:marBottom w:val="0"/>
      <w:divBdr>
        <w:top w:val="none" w:sz="0" w:space="0" w:color="auto"/>
        <w:left w:val="none" w:sz="0" w:space="0" w:color="auto"/>
        <w:bottom w:val="none" w:sz="0" w:space="0" w:color="auto"/>
        <w:right w:val="none" w:sz="0" w:space="0" w:color="auto"/>
      </w:divBdr>
    </w:div>
    <w:div w:id="6173894">
      <w:bodyDiv w:val="1"/>
      <w:marLeft w:val="0"/>
      <w:marRight w:val="0"/>
      <w:marTop w:val="0"/>
      <w:marBottom w:val="0"/>
      <w:divBdr>
        <w:top w:val="none" w:sz="0" w:space="0" w:color="auto"/>
        <w:left w:val="none" w:sz="0" w:space="0" w:color="auto"/>
        <w:bottom w:val="none" w:sz="0" w:space="0" w:color="auto"/>
        <w:right w:val="none" w:sz="0" w:space="0" w:color="auto"/>
      </w:divBdr>
    </w:div>
    <w:div w:id="10841451">
      <w:bodyDiv w:val="1"/>
      <w:marLeft w:val="0"/>
      <w:marRight w:val="0"/>
      <w:marTop w:val="0"/>
      <w:marBottom w:val="0"/>
      <w:divBdr>
        <w:top w:val="none" w:sz="0" w:space="0" w:color="auto"/>
        <w:left w:val="none" w:sz="0" w:space="0" w:color="auto"/>
        <w:bottom w:val="none" w:sz="0" w:space="0" w:color="auto"/>
        <w:right w:val="none" w:sz="0" w:space="0" w:color="auto"/>
      </w:divBdr>
    </w:div>
    <w:div w:id="17314077">
      <w:bodyDiv w:val="1"/>
      <w:marLeft w:val="0"/>
      <w:marRight w:val="0"/>
      <w:marTop w:val="0"/>
      <w:marBottom w:val="0"/>
      <w:divBdr>
        <w:top w:val="none" w:sz="0" w:space="0" w:color="auto"/>
        <w:left w:val="none" w:sz="0" w:space="0" w:color="auto"/>
        <w:bottom w:val="none" w:sz="0" w:space="0" w:color="auto"/>
        <w:right w:val="none" w:sz="0" w:space="0" w:color="auto"/>
      </w:divBdr>
    </w:div>
    <w:div w:id="22948934">
      <w:bodyDiv w:val="1"/>
      <w:marLeft w:val="0"/>
      <w:marRight w:val="0"/>
      <w:marTop w:val="0"/>
      <w:marBottom w:val="0"/>
      <w:divBdr>
        <w:top w:val="none" w:sz="0" w:space="0" w:color="auto"/>
        <w:left w:val="none" w:sz="0" w:space="0" w:color="auto"/>
        <w:bottom w:val="none" w:sz="0" w:space="0" w:color="auto"/>
        <w:right w:val="none" w:sz="0" w:space="0" w:color="auto"/>
      </w:divBdr>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4376">
      <w:bodyDiv w:val="1"/>
      <w:marLeft w:val="0"/>
      <w:marRight w:val="0"/>
      <w:marTop w:val="0"/>
      <w:marBottom w:val="0"/>
      <w:divBdr>
        <w:top w:val="none" w:sz="0" w:space="0" w:color="auto"/>
        <w:left w:val="none" w:sz="0" w:space="0" w:color="auto"/>
        <w:bottom w:val="none" w:sz="0" w:space="0" w:color="auto"/>
        <w:right w:val="none" w:sz="0" w:space="0" w:color="auto"/>
      </w:divBdr>
    </w:div>
    <w:div w:id="45877081">
      <w:bodyDiv w:val="1"/>
      <w:marLeft w:val="0"/>
      <w:marRight w:val="0"/>
      <w:marTop w:val="0"/>
      <w:marBottom w:val="0"/>
      <w:divBdr>
        <w:top w:val="none" w:sz="0" w:space="0" w:color="auto"/>
        <w:left w:val="none" w:sz="0" w:space="0" w:color="auto"/>
        <w:bottom w:val="none" w:sz="0" w:space="0" w:color="auto"/>
        <w:right w:val="none" w:sz="0" w:space="0" w:color="auto"/>
      </w:divBdr>
      <w:divsChild>
        <w:div w:id="1694309138">
          <w:marLeft w:val="0"/>
          <w:marRight w:val="0"/>
          <w:marTop w:val="0"/>
          <w:marBottom w:val="0"/>
          <w:divBdr>
            <w:top w:val="none" w:sz="0" w:space="0" w:color="auto"/>
            <w:left w:val="none" w:sz="0" w:space="0" w:color="auto"/>
            <w:bottom w:val="none" w:sz="0" w:space="0" w:color="auto"/>
            <w:right w:val="none" w:sz="0" w:space="0" w:color="auto"/>
          </w:divBdr>
        </w:div>
      </w:divsChild>
    </w:div>
    <w:div w:id="49307064">
      <w:bodyDiv w:val="1"/>
      <w:marLeft w:val="0"/>
      <w:marRight w:val="0"/>
      <w:marTop w:val="0"/>
      <w:marBottom w:val="0"/>
      <w:divBdr>
        <w:top w:val="none" w:sz="0" w:space="0" w:color="auto"/>
        <w:left w:val="none" w:sz="0" w:space="0" w:color="auto"/>
        <w:bottom w:val="none" w:sz="0" w:space="0" w:color="auto"/>
        <w:right w:val="none" w:sz="0" w:space="0" w:color="auto"/>
      </w:divBdr>
    </w:div>
    <w:div w:id="53356877">
      <w:bodyDiv w:val="1"/>
      <w:marLeft w:val="0"/>
      <w:marRight w:val="0"/>
      <w:marTop w:val="0"/>
      <w:marBottom w:val="0"/>
      <w:divBdr>
        <w:top w:val="none" w:sz="0" w:space="0" w:color="auto"/>
        <w:left w:val="none" w:sz="0" w:space="0" w:color="auto"/>
        <w:bottom w:val="none" w:sz="0" w:space="0" w:color="auto"/>
        <w:right w:val="none" w:sz="0" w:space="0" w:color="auto"/>
      </w:divBdr>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62024787">
      <w:bodyDiv w:val="1"/>
      <w:marLeft w:val="0"/>
      <w:marRight w:val="0"/>
      <w:marTop w:val="0"/>
      <w:marBottom w:val="0"/>
      <w:divBdr>
        <w:top w:val="none" w:sz="0" w:space="0" w:color="auto"/>
        <w:left w:val="none" w:sz="0" w:space="0" w:color="auto"/>
        <w:bottom w:val="none" w:sz="0" w:space="0" w:color="auto"/>
        <w:right w:val="none" w:sz="0" w:space="0" w:color="auto"/>
      </w:divBdr>
    </w:div>
    <w:div w:id="65225872">
      <w:bodyDiv w:val="1"/>
      <w:marLeft w:val="0"/>
      <w:marRight w:val="0"/>
      <w:marTop w:val="0"/>
      <w:marBottom w:val="0"/>
      <w:divBdr>
        <w:top w:val="none" w:sz="0" w:space="0" w:color="auto"/>
        <w:left w:val="none" w:sz="0" w:space="0" w:color="auto"/>
        <w:bottom w:val="none" w:sz="0" w:space="0" w:color="auto"/>
        <w:right w:val="none" w:sz="0" w:space="0" w:color="auto"/>
      </w:divBdr>
    </w:div>
    <w:div w:id="73286274">
      <w:bodyDiv w:val="1"/>
      <w:marLeft w:val="0"/>
      <w:marRight w:val="0"/>
      <w:marTop w:val="0"/>
      <w:marBottom w:val="0"/>
      <w:divBdr>
        <w:top w:val="none" w:sz="0" w:space="0" w:color="auto"/>
        <w:left w:val="none" w:sz="0" w:space="0" w:color="auto"/>
        <w:bottom w:val="none" w:sz="0" w:space="0" w:color="auto"/>
        <w:right w:val="none" w:sz="0" w:space="0" w:color="auto"/>
      </w:divBdr>
    </w:div>
    <w:div w:id="73866248">
      <w:bodyDiv w:val="1"/>
      <w:marLeft w:val="0"/>
      <w:marRight w:val="0"/>
      <w:marTop w:val="0"/>
      <w:marBottom w:val="0"/>
      <w:divBdr>
        <w:top w:val="none" w:sz="0" w:space="0" w:color="auto"/>
        <w:left w:val="none" w:sz="0" w:space="0" w:color="auto"/>
        <w:bottom w:val="none" w:sz="0" w:space="0" w:color="auto"/>
        <w:right w:val="none" w:sz="0" w:space="0" w:color="auto"/>
      </w:divBdr>
    </w:div>
    <w:div w:id="78017064">
      <w:bodyDiv w:val="1"/>
      <w:marLeft w:val="0"/>
      <w:marRight w:val="0"/>
      <w:marTop w:val="0"/>
      <w:marBottom w:val="0"/>
      <w:divBdr>
        <w:top w:val="none" w:sz="0" w:space="0" w:color="auto"/>
        <w:left w:val="none" w:sz="0" w:space="0" w:color="auto"/>
        <w:bottom w:val="none" w:sz="0" w:space="0" w:color="auto"/>
        <w:right w:val="none" w:sz="0" w:space="0" w:color="auto"/>
      </w:divBdr>
    </w:div>
    <w:div w:id="81801778">
      <w:bodyDiv w:val="1"/>
      <w:marLeft w:val="0"/>
      <w:marRight w:val="0"/>
      <w:marTop w:val="0"/>
      <w:marBottom w:val="0"/>
      <w:divBdr>
        <w:top w:val="none" w:sz="0" w:space="0" w:color="auto"/>
        <w:left w:val="none" w:sz="0" w:space="0" w:color="auto"/>
        <w:bottom w:val="none" w:sz="0" w:space="0" w:color="auto"/>
        <w:right w:val="none" w:sz="0" w:space="0" w:color="auto"/>
      </w:divBdr>
    </w:div>
    <w:div w:id="86342845">
      <w:bodyDiv w:val="1"/>
      <w:marLeft w:val="0"/>
      <w:marRight w:val="0"/>
      <w:marTop w:val="0"/>
      <w:marBottom w:val="0"/>
      <w:divBdr>
        <w:top w:val="none" w:sz="0" w:space="0" w:color="auto"/>
        <w:left w:val="none" w:sz="0" w:space="0" w:color="auto"/>
        <w:bottom w:val="none" w:sz="0" w:space="0" w:color="auto"/>
        <w:right w:val="none" w:sz="0" w:space="0" w:color="auto"/>
      </w:divBdr>
      <w:divsChild>
        <w:div w:id="22480230">
          <w:marLeft w:val="0"/>
          <w:marRight w:val="0"/>
          <w:marTop w:val="0"/>
          <w:marBottom w:val="0"/>
          <w:divBdr>
            <w:top w:val="none" w:sz="0" w:space="0" w:color="auto"/>
            <w:left w:val="none" w:sz="0" w:space="0" w:color="auto"/>
            <w:bottom w:val="none" w:sz="0" w:space="0" w:color="auto"/>
            <w:right w:val="none" w:sz="0" w:space="0" w:color="auto"/>
          </w:divBdr>
        </w:div>
        <w:div w:id="843935752">
          <w:marLeft w:val="0"/>
          <w:marRight w:val="0"/>
          <w:marTop w:val="0"/>
          <w:marBottom w:val="0"/>
          <w:divBdr>
            <w:top w:val="none" w:sz="0" w:space="0" w:color="auto"/>
            <w:left w:val="none" w:sz="0" w:space="0" w:color="auto"/>
            <w:bottom w:val="none" w:sz="0" w:space="0" w:color="auto"/>
            <w:right w:val="none" w:sz="0" w:space="0" w:color="auto"/>
          </w:divBdr>
        </w:div>
      </w:divsChild>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021">
      <w:bodyDiv w:val="1"/>
      <w:marLeft w:val="0"/>
      <w:marRight w:val="0"/>
      <w:marTop w:val="0"/>
      <w:marBottom w:val="0"/>
      <w:divBdr>
        <w:top w:val="none" w:sz="0" w:space="0" w:color="auto"/>
        <w:left w:val="none" w:sz="0" w:space="0" w:color="auto"/>
        <w:bottom w:val="none" w:sz="0" w:space="0" w:color="auto"/>
        <w:right w:val="none" w:sz="0" w:space="0" w:color="auto"/>
      </w:divBdr>
    </w:div>
    <w:div w:id="108941631">
      <w:bodyDiv w:val="1"/>
      <w:marLeft w:val="0"/>
      <w:marRight w:val="0"/>
      <w:marTop w:val="0"/>
      <w:marBottom w:val="0"/>
      <w:divBdr>
        <w:top w:val="none" w:sz="0" w:space="0" w:color="auto"/>
        <w:left w:val="none" w:sz="0" w:space="0" w:color="auto"/>
        <w:bottom w:val="none" w:sz="0" w:space="0" w:color="auto"/>
        <w:right w:val="none" w:sz="0" w:space="0" w:color="auto"/>
      </w:divBdr>
    </w:div>
    <w:div w:id="109276816">
      <w:bodyDiv w:val="1"/>
      <w:marLeft w:val="0"/>
      <w:marRight w:val="0"/>
      <w:marTop w:val="0"/>
      <w:marBottom w:val="0"/>
      <w:divBdr>
        <w:top w:val="none" w:sz="0" w:space="0" w:color="auto"/>
        <w:left w:val="none" w:sz="0" w:space="0" w:color="auto"/>
        <w:bottom w:val="none" w:sz="0" w:space="0" w:color="auto"/>
        <w:right w:val="none" w:sz="0" w:space="0" w:color="auto"/>
      </w:divBdr>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15027437">
      <w:bodyDiv w:val="1"/>
      <w:marLeft w:val="0"/>
      <w:marRight w:val="0"/>
      <w:marTop w:val="0"/>
      <w:marBottom w:val="0"/>
      <w:divBdr>
        <w:top w:val="none" w:sz="0" w:space="0" w:color="auto"/>
        <w:left w:val="none" w:sz="0" w:space="0" w:color="auto"/>
        <w:bottom w:val="none" w:sz="0" w:space="0" w:color="auto"/>
        <w:right w:val="none" w:sz="0" w:space="0" w:color="auto"/>
      </w:divBdr>
    </w:div>
    <w:div w:id="115374317">
      <w:bodyDiv w:val="1"/>
      <w:marLeft w:val="0"/>
      <w:marRight w:val="0"/>
      <w:marTop w:val="0"/>
      <w:marBottom w:val="0"/>
      <w:divBdr>
        <w:top w:val="none" w:sz="0" w:space="0" w:color="auto"/>
        <w:left w:val="none" w:sz="0" w:space="0" w:color="auto"/>
        <w:bottom w:val="none" w:sz="0" w:space="0" w:color="auto"/>
        <w:right w:val="none" w:sz="0" w:space="0" w:color="auto"/>
      </w:divBdr>
    </w:div>
    <w:div w:id="119960668">
      <w:bodyDiv w:val="1"/>
      <w:marLeft w:val="0"/>
      <w:marRight w:val="0"/>
      <w:marTop w:val="0"/>
      <w:marBottom w:val="0"/>
      <w:divBdr>
        <w:top w:val="none" w:sz="0" w:space="0" w:color="auto"/>
        <w:left w:val="none" w:sz="0" w:space="0" w:color="auto"/>
        <w:bottom w:val="none" w:sz="0" w:space="0" w:color="auto"/>
        <w:right w:val="none" w:sz="0" w:space="0" w:color="auto"/>
      </w:divBdr>
    </w:div>
    <w:div w:id="120271690">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752158">
      <w:bodyDiv w:val="1"/>
      <w:marLeft w:val="0"/>
      <w:marRight w:val="0"/>
      <w:marTop w:val="0"/>
      <w:marBottom w:val="0"/>
      <w:divBdr>
        <w:top w:val="none" w:sz="0" w:space="0" w:color="auto"/>
        <w:left w:val="none" w:sz="0" w:space="0" w:color="auto"/>
        <w:bottom w:val="none" w:sz="0" w:space="0" w:color="auto"/>
        <w:right w:val="none" w:sz="0" w:space="0" w:color="auto"/>
      </w:divBdr>
    </w:div>
    <w:div w:id="131795946">
      <w:bodyDiv w:val="1"/>
      <w:marLeft w:val="0"/>
      <w:marRight w:val="0"/>
      <w:marTop w:val="0"/>
      <w:marBottom w:val="0"/>
      <w:divBdr>
        <w:top w:val="none" w:sz="0" w:space="0" w:color="auto"/>
        <w:left w:val="none" w:sz="0" w:space="0" w:color="auto"/>
        <w:bottom w:val="none" w:sz="0" w:space="0" w:color="auto"/>
        <w:right w:val="none" w:sz="0" w:space="0" w:color="auto"/>
      </w:divBdr>
    </w:div>
    <w:div w:id="132186347">
      <w:bodyDiv w:val="1"/>
      <w:marLeft w:val="0"/>
      <w:marRight w:val="0"/>
      <w:marTop w:val="0"/>
      <w:marBottom w:val="0"/>
      <w:divBdr>
        <w:top w:val="none" w:sz="0" w:space="0" w:color="auto"/>
        <w:left w:val="none" w:sz="0" w:space="0" w:color="auto"/>
        <w:bottom w:val="none" w:sz="0" w:space="0" w:color="auto"/>
        <w:right w:val="none" w:sz="0" w:space="0" w:color="auto"/>
      </w:divBdr>
      <w:divsChild>
        <w:div w:id="486172533">
          <w:marLeft w:val="0"/>
          <w:marRight w:val="0"/>
          <w:marTop w:val="0"/>
          <w:marBottom w:val="0"/>
          <w:divBdr>
            <w:top w:val="none" w:sz="0" w:space="0" w:color="auto"/>
            <w:left w:val="none" w:sz="0" w:space="0" w:color="auto"/>
            <w:bottom w:val="none" w:sz="0" w:space="0" w:color="auto"/>
            <w:right w:val="none" w:sz="0" w:space="0" w:color="auto"/>
          </w:divBdr>
        </w:div>
        <w:div w:id="360858842">
          <w:marLeft w:val="0"/>
          <w:marRight w:val="0"/>
          <w:marTop w:val="0"/>
          <w:marBottom w:val="0"/>
          <w:divBdr>
            <w:top w:val="none" w:sz="0" w:space="0" w:color="auto"/>
            <w:left w:val="none" w:sz="0" w:space="0" w:color="auto"/>
            <w:bottom w:val="none" w:sz="0" w:space="0" w:color="auto"/>
            <w:right w:val="none" w:sz="0" w:space="0" w:color="auto"/>
          </w:divBdr>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10837">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138">
      <w:bodyDiv w:val="1"/>
      <w:marLeft w:val="0"/>
      <w:marRight w:val="0"/>
      <w:marTop w:val="0"/>
      <w:marBottom w:val="0"/>
      <w:divBdr>
        <w:top w:val="none" w:sz="0" w:space="0" w:color="auto"/>
        <w:left w:val="none" w:sz="0" w:space="0" w:color="auto"/>
        <w:bottom w:val="none" w:sz="0" w:space="0" w:color="auto"/>
        <w:right w:val="none" w:sz="0" w:space="0" w:color="auto"/>
      </w:divBdr>
    </w:div>
    <w:div w:id="152766243">
      <w:bodyDiv w:val="1"/>
      <w:marLeft w:val="0"/>
      <w:marRight w:val="0"/>
      <w:marTop w:val="0"/>
      <w:marBottom w:val="0"/>
      <w:divBdr>
        <w:top w:val="none" w:sz="0" w:space="0" w:color="auto"/>
        <w:left w:val="none" w:sz="0" w:space="0" w:color="auto"/>
        <w:bottom w:val="none" w:sz="0" w:space="0" w:color="auto"/>
        <w:right w:val="none" w:sz="0" w:space="0" w:color="auto"/>
      </w:divBdr>
    </w:div>
    <w:div w:id="164825158">
      <w:bodyDiv w:val="1"/>
      <w:marLeft w:val="0"/>
      <w:marRight w:val="0"/>
      <w:marTop w:val="0"/>
      <w:marBottom w:val="0"/>
      <w:divBdr>
        <w:top w:val="none" w:sz="0" w:space="0" w:color="auto"/>
        <w:left w:val="none" w:sz="0" w:space="0" w:color="auto"/>
        <w:bottom w:val="none" w:sz="0" w:space="0" w:color="auto"/>
        <w:right w:val="none" w:sz="0" w:space="0" w:color="auto"/>
      </w:divBdr>
    </w:div>
    <w:div w:id="173543604">
      <w:bodyDiv w:val="1"/>
      <w:marLeft w:val="0"/>
      <w:marRight w:val="0"/>
      <w:marTop w:val="0"/>
      <w:marBottom w:val="0"/>
      <w:divBdr>
        <w:top w:val="none" w:sz="0" w:space="0" w:color="auto"/>
        <w:left w:val="none" w:sz="0" w:space="0" w:color="auto"/>
        <w:bottom w:val="none" w:sz="0" w:space="0" w:color="auto"/>
        <w:right w:val="none" w:sz="0" w:space="0" w:color="auto"/>
      </w:divBdr>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184248717">
      <w:bodyDiv w:val="1"/>
      <w:marLeft w:val="0"/>
      <w:marRight w:val="0"/>
      <w:marTop w:val="0"/>
      <w:marBottom w:val="0"/>
      <w:divBdr>
        <w:top w:val="none" w:sz="0" w:space="0" w:color="auto"/>
        <w:left w:val="none" w:sz="0" w:space="0" w:color="auto"/>
        <w:bottom w:val="none" w:sz="0" w:space="0" w:color="auto"/>
        <w:right w:val="none" w:sz="0" w:space="0" w:color="auto"/>
      </w:divBdr>
    </w:div>
    <w:div w:id="199707487">
      <w:bodyDiv w:val="1"/>
      <w:marLeft w:val="0"/>
      <w:marRight w:val="0"/>
      <w:marTop w:val="0"/>
      <w:marBottom w:val="0"/>
      <w:divBdr>
        <w:top w:val="none" w:sz="0" w:space="0" w:color="auto"/>
        <w:left w:val="none" w:sz="0" w:space="0" w:color="auto"/>
        <w:bottom w:val="none" w:sz="0" w:space="0" w:color="auto"/>
        <w:right w:val="none" w:sz="0" w:space="0" w:color="auto"/>
      </w:divBdr>
    </w:div>
    <w:div w:id="215091150">
      <w:bodyDiv w:val="1"/>
      <w:marLeft w:val="0"/>
      <w:marRight w:val="0"/>
      <w:marTop w:val="0"/>
      <w:marBottom w:val="0"/>
      <w:divBdr>
        <w:top w:val="none" w:sz="0" w:space="0" w:color="auto"/>
        <w:left w:val="none" w:sz="0" w:space="0" w:color="auto"/>
        <w:bottom w:val="none" w:sz="0" w:space="0" w:color="auto"/>
        <w:right w:val="none" w:sz="0" w:space="0" w:color="auto"/>
      </w:divBdr>
    </w:div>
    <w:div w:id="216163334">
      <w:bodyDiv w:val="1"/>
      <w:marLeft w:val="0"/>
      <w:marRight w:val="0"/>
      <w:marTop w:val="0"/>
      <w:marBottom w:val="0"/>
      <w:divBdr>
        <w:top w:val="none" w:sz="0" w:space="0" w:color="auto"/>
        <w:left w:val="none" w:sz="0" w:space="0" w:color="auto"/>
        <w:bottom w:val="none" w:sz="0" w:space="0" w:color="auto"/>
        <w:right w:val="none" w:sz="0" w:space="0" w:color="auto"/>
      </w:divBdr>
    </w:div>
    <w:div w:id="219946353">
      <w:bodyDiv w:val="1"/>
      <w:marLeft w:val="0"/>
      <w:marRight w:val="0"/>
      <w:marTop w:val="0"/>
      <w:marBottom w:val="0"/>
      <w:divBdr>
        <w:top w:val="none" w:sz="0" w:space="0" w:color="auto"/>
        <w:left w:val="none" w:sz="0" w:space="0" w:color="auto"/>
        <w:bottom w:val="none" w:sz="0" w:space="0" w:color="auto"/>
        <w:right w:val="none" w:sz="0" w:space="0" w:color="auto"/>
      </w:divBdr>
    </w:div>
    <w:div w:id="226839998">
      <w:bodyDiv w:val="1"/>
      <w:marLeft w:val="0"/>
      <w:marRight w:val="0"/>
      <w:marTop w:val="0"/>
      <w:marBottom w:val="0"/>
      <w:divBdr>
        <w:top w:val="none" w:sz="0" w:space="0" w:color="auto"/>
        <w:left w:val="none" w:sz="0" w:space="0" w:color="auto"/>
        <w:bottom w:val="none" w:sz="0" w:space="0" w:color="auto"/>
        <w:right w:val="none" w:sz="0" w:space="0" w:color="auto"/>
      </w:divBdr>
    </w:div>
    <w:div w:id="228854779">
      <w:bodyDiv w:val="1"/>
      <w:marLeft w:val="0"/>
      <w:marRight w:val="0"/>
      <w:marTop w:val="0"/>
      <w:marBottom w:val="0"/>
      <w:divBdr>
        <w:top w:val="none" w:sz="0" w:space="0" w:color="auto"/>
        <w:left w:val="none" w:sz="0" w:space="0" w:color="auto"/>
        <w:bottom w:val="none" w:sz="0" w:space="0" w:color="auto"/>
        <w:right w:val="none" w:sz="0" w:space="0" w:color="auto"/>
      </w:divBdr>
    </w:div>
    <w:div w:id="231962837">
      <w:bodyDiv w:val="1"/>
      <w:marLeft w:val="0"/>
      <w:marRight w:val="0"/>
      <w:marTop w:val="0"/>
      <w:marBottom w:val="0"/>
      <w:divBdr>
        <w:top w:val="none" w:sz="0" w:space="0" w:color="auto"/>
        <w:left w:val="none" w:sz="0" w:space="0" w:color="auto"/>
        <w:bottom w:val="none" w:sz="0" w:space="0" w:color="auto"/>
        <w:right w:val="none" w:sz="0" w:space="0" w:color="auto"/>
      </w:divBdr>
      <w:divsChild>
        <w:div w:id="430780333">
          <w:marLeft w:val="0"/>
          <w:marRight w:val="0"/>
          <w:marTop w:val="0"/>
          <w:marBottom w:val="0"/>
          <w:divBdr>
            <w:top w:val="none" w:sz="0" w:space="0" w:color="auto"/>
            <w:left w:val="none" w:sz="0" w:space="0" w:color="auto"/>
            <w:bottom w:val="none" w:sz="0" w:space="0" w:color="auto"/>
            <w:right w:val="none" w:sz="0" w:space="0" w:color="auto"/>
          </w:divBdr>
        </w:div>
        <w:div w:id="230846195">
          <w:marLeft w:val="0"/>
          <w:marRight w:val="0"/>
          <w:marTop w:val="0"/>
          <w:marBottom w:val="0"/>
          <w:divBdr>
            <w:top w:val="none" w:sz="0" w:space="0" w:color="auto"/>
            <w:left w:val="none" w:sz="0" w:space="0" w:color="auto"/>
            <w:bottom w:val="none" w:sz="0" w:space="0" w:color="auto"/>
            <w:right w:val="none" w:sz="0" w:space="0" w:color="auto"/>
          </w:divBdr>
        </w:div>
      </w:divsChild>
    </w:div>
    <w:div w:id="242302159">
      <w:bodyDiv w:val="1"/>
      <w:marLeft w:val="0"/>
      <w:marRight w:val="0"/>
      <w:marTop w:val="0"/>
      <w:marBottom w:val="0"/>
      <w:divBdr>
        <w:top w:val="none" w:sz="0" w:space="0" w:color="auto"/>
        <w:left w:val="none" w:sz="0" w:space="0" w:color="auto"/>
        <w:bottom w:val="none" w:sz="0" w:space="0" w:color="auto"/>
        <w:right w:val="none" w:sz="0" w:space="0" w:color="auto"/>
      </w:divBdr>
    </w:div>
    <w:div w:id="247932667">
      <w:bodyDiv w:val="1"/>
      <w:marLeft w:val="0"/>
      <w:marRight w:val="0"/>
      <w:marTop w:val="0"/>
      <w:marBottom w:val="0"/>
      <w:divBdr>
        <w:top w:val="none" w:sz="0" w:space="0" w:color="auto"/>
        <w:left w:val="none" w:sz="0" w:space="0" w:color="auto"/>
        <w:bottom w:val="none" w:sz="0" w:space="0" w:color="auto"/>
        <w:right w:val="none" w:sz="0" w:space="0" w:color="auto"/>
      </w:divBdr>
    </w:div>
    <w:div w:id="253251819">
      <w:bodyDiv w:val="1"/>
      <w:marLeft w:val="0"/>
      <w:marRight w:val="0"/>
      <w:marTop w:val="0"/>
      <w:marBottom w:val="0"/>
      <w:divBdr>
        <w:top w:val="none" w:sz="0" w:space="0" w:color="auto"/>
        <w:left w:val="none" w:sz="0" w:space="0" w:color="auto"/>
        <w:bottom w:val="none" w:sz="0" w:space="0" w:color="auto"/>
        <w:right w:val="none" w:sz="0" w:space="0" w:color="auto"/>
      </w:divBdr>
    </w:div>
    <w:div w:id="256401491">
      <w:bodyDiv w:val="1"/>
      <w:marLeft w:val="0"/>
      <w:marRight w:val="0"/>
      <w:marTop w:val="0"/>
      <w:marBottom w:val="0"/>
      <w:divBdr>
        <w:top w:val="none" w:sz="0" w:space="0" w:color="auto"/>
        <w:left w:val="none" w:sz="0" w:space="0" w:color="auto"/>
        <w:bottom w:val="none" w:sz="0" w:space="0" w:color="auto"/>
        <w:right w:val="none" w:sz="0" w:space="0" w:color="auto"/>
      </w:divBdr>
    </w:div>
    <w:div w:id="262347778">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264578455">
      <w:bodyDiv w:val="1"/>
      <w:marLeft w:val="0"/>
      <w:marRight w:val="0"/>
      <w:marTop w:val="0"/>
      <w:marBottom w:val="0"/>
      <w:divBdr>
        <w:top w:val="none" w:sz="0" w:space="0" w:color="auto"/>
        <w:left w:val="none" w:sz="0" w:space="0" w:color="auto"/>
        <w:bottom w:val="none" w:sz="0" w:space="0" w:color="auto"/>
        <w:right w:val="none" w:sz="0" w:space="0" w:color="auto"/>
      </w:divBdr>
    </w:div>
    <w:div w:id="265041171">
      <w:bodyDiv w:val="1"/>
      <w:marLeft w:val="0"/>
      <w:marRight w:val="0"/>
      <w:marTop w:val="0"/>
      <w:marBottom w:val="0"/>
      <w:divBdr>
        <w:top w:val="none" w:sz="0" w:space="0" w:color="auto"/>
        <w:left w:val="none" w:sz="0" w:space="0" w:color="auto"/>
        <w:bottom w:val="none" w:sz="0" w:space="0" w:color="auto"/>
        <w:right w:val="none" w:sz="0" w:space="0" w:color="auto"/>
      </w:divBdr>
    </w:div>
    <w:div w:id="276058931">
      <w:bodyDiv w:val="1"/>
      <w:marLeft w:val="0"/>
      <w:marRight w:val="0"/>
      <w:marTop w:val="0"/>
      <w:marBottom w:val="0"/>
      <w:divBdr>
        <w:top w:val="none" w:sz="0" w:space="0" w:color="auto"/>
        <w:left w:val="none" w:sz="0" w:space="0" w:color="auto"/>
        <w:bottom w:val="none" w:sz="0" w:space="0" w:color="auto"/>
        <w:right w:val="none" w:sz="0" w:space="0" w:color="auto"/>
      </w:divBdr>
    </w:div>
    <w:div w:id="279460416">
      <w:bodyDiv w:val="1"/>
      <w:marLeft w:val="0"/>
      <w:marRight w:val="0"/>
      <w:marTop w:val="0"/>
      <w:marBottom w:val="0"/>
      <w:divBdr>
        <w:top w:val="none" w:sz="0" w:space="0" w:color="auto"/>
        <w:left w:val="none" w:sz="0" w:space="0" w:color="auto"/>
        <w:bottom w:val="none" w:sz="0" w:space="0" w:color="auto"/>
        <w:right w:val="none" w:sz="0" w:space="0" w:color="auto"/>
      </w:divBdr>
    </w:div>
    <w:div w:id="290985606">
      <w:bodyDiv w:val="1"/>
      <w:marLeft w:val="0"/>
      <w:marRight w:val="0"/>
      <w:marTop w:val="0"/>
      <w:marBottom w:val="0"/>
      <w:divBdr>
        <w:top w:val="none" w:sz="0" w:space="0" w:color="auto"/>
        <w:left w:val="none" w:sz="0" w:space="0" w:color="auto"/>
        <w:bottom w:val="none" w:sz="0" w:space="0" w:color="auto"/>
        <w:right w:val="none" w:sz="0" w:space="0" w:color="auto"/>
      </w:divBdr>
    </w:div>
    <w:div w:id="296568290">
      <w:bodyDiv w:val="1"/>
      <w:marLeft w:val="0"/>
      <w:marRight w:val="0"/>
      <w:marTop w:val="0"/>
      <w:marBottom w:val="0"/>
      <w:divBdr>
        <w:top w:val="none" w:sz="0" w:space="0" w:color="auto"/>
        <w:left w:val="none" w:sz="0" w:space="0" w:color="auto"/>
        <w:bottom w:val="none" w:sz="0" w:space="0" w:color="auto"/>
        <w:right w:val="none" w:sz="0" w:space="0" w:color="auto"/>
      </w:divBdr>
      <w:divsChild>
        <w:div w:id="991981794">
          <w:marLeft w:val="0"/>
          <w:marRight w:val="0"/>
          <w:marTop w:val="0"/>
          <w:marBottom w:val="0"/>
          <w:divBdr>
            <w:top w:val="none" w:sz="0" w:space="0" w:color="auto"/>
            <w:left w:val="none" w:sz="0" w:space="0" w:color="auto"/>
            <w:bottom w:val="none" w:sz="0" w:space="0" w:color="auto"/>
            <w:right w:val="none" w:sz="0" w:space="0" w:color="auto"/>
          </w:divBdr>
        </w:div>
        <w:div w:id="1174951108">
          <w:marLeft w:val="0"/>
          <w:marRight w:val="0"/>
          <w:marTop w:val="0"/>
          <w:marBottom w:val="0"/>
          <w:divBdr>
            <w:top w:val="none" w:sz="0" w:space="0" w:color="auto"/>
            <w:left w:val="none" w:sz="0" w:space="0" w:color="auto"/>
            <w:bottom w:val="none" w:sz="0" w:space="0" w:color="auto"/>
            <w:right w:val="none" w:sz="0" w:space="0" w:color="auto"/>
          </w:divBdr>
          <w:divsChild>
            <w:div w:id="1201892438">
              <w:marLeft w:val="0"/>
              <w:marRight w:val="0"/>
              <w:marTop w:val="0"/>
              <w:marBottom w:val="0"/>
              <w:divBdr>
                <w:top w:val="none" w:sz="0" w:space="0" w:color="auto"/>
                <w:left w:val="none" w:sz="0" w:space="0" w:color="auto"/>
                <w:bottom w:val="none" w:sz="0" w:space="0" w:color="auto"/>
                <w:right w:val="none" w:sz="0" w:space="0" w:color="auto"/>
              </w:divBdr>
              <w:divsChild>
                <w:div w:id="794568241">
                  <w:marLeft w:val="0"/>
                  <w:marRight w:val="0"/>
                  <w:marTop w:val="0"/>
                  <w:marBottom w:val="0"/>
                  <w:divBdr>
                    <w:top w:val="none" w:sz="0" w:space="0" w:color="auto"/>
                    <w:left w:val="none" w:sz="0" w:space="0" w:color="auto"/>
                    <w:bottom w:val="none" w:sz="0" w:space="0" w:color="auto"/>
                    <w:right w:val="none" w:sz="0" w:space="0" w:color="auto"/>
                  </w:divBdr>
                  <w:divsChild>
                    <w:div w:id="395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28350">
      <w:bodyDiv w:val="1"/>
      <w:marLeft w:val="0"/>
      <w:marRight w:val="0"/>
      <w:marTop w:val="0"/>
      <w:marBottom w:val="0"/>
      <w:divBdr>
        <w:top w:val="none" w:sz="0" w:space="0" w:color="auto"/>
        <w:left w:val="none" w:sz="0" w:space="0" w:color="auto"/>
        <w:bottom w:val="none" w:sz="0" w:space="0" w:color="auto"/>
        <w:right w:val="none" w:sz="0" w:space="0" w:color="auto"/>
      </w:divBdr>
    </w:div>
    <w:div w:id="312950894">
      <w:bodyDiv w:val="1"/>
      <w:marLeft w:val="0"/>
      <w:marRight w:val="0"/>
      <w:marTop w:val="0"/>
      <w:marBottom w:val="0"/>
      <w:divBdr>
        <w:top w:val="none" w:sz="0" w:space="0" w:color="auto"/>
        <w:left w:val="none" w:sz="0" w:space="0" w:color="auto"/>
        <w:bottom w:val="none" w:sz="0" w:space="0" w:color="auto"/>
        <w:right w:val="none" w:sz="0" w:space="0" w:color="auto"/>
      </w:divBdr>
      <w:divsChild>
        <w:div w:id="1259214704">
          <w:marLeft w:val="0"/>
          <w:marRight w:val="0"/>
          <w:marTop w:val="0"/>
          <w:marBottom w:val="0"/>
          <w:divBdr>
            <w:top w:val="none" w:sz="0" w:space="0" w:color="auto"/>
            <w:left w:val="none" w:sz="0" w:space="0" w:color="auto"/>
            <w:bottom w:val="none" w:sz="0" w:space="0" w:color="auto"/>
            <w:right w:val="none" w:sz="0" w:space="0" w:color="auto"/>
          </w:divBdr>
        </w:div>
      </w:divsChild>
    </w:div>
    <w:div w:id="317849831">
      <w:bodyDiv w:val="1"/>
      <w:marLeft w:val="0"/>
      <w:marRight w:val="0"/>
      <w:marTop w:val="0"/>
      <w:marBottom w:val="0"/>
      <w:divBdr>
        <w:top w:val="none" w:sz="0" w:space="0" w:color="auto"/>
        <w:left w:val="none" w:sz="0" w:space="0" w:color="auto"/>
        <w:bottom w:val="none" w:sz="0" w:space="0" w:color="auto"/>
        <w:right w:val="none" w:sz="0" w:space="0" w:color="auto"/>
      </w:divBdr>
    </w:div>
    <w:div w:id="321391908">
      <w:bodyDiv w:val="1"/>
      <w:marLeft w:val="0"/>
      <w:marRight w:val="0"/>
      <w:marTop w:val="0"/>
      <w:marBottom w:val="0"/>
      <w:divBdr>
        <w:top w:val="none" w:sz="0" w:space="0" w:color="auto"/>
        <w:left w:val="none" w:sz="0" w:space="0" w:color="auto"/>
        <w:bottom w:val="none" w:sz="0" w:space="0" w:color="auto"/>
        <w:right w:val="none" w:sz="0" w:space="0" w:color="auto"/>
      </w:divBdr>
    </w:div>
    <w:div w:id="330105495">
      <w:bodyDiv w:val="1"/>
      <w:marLeft w:val="0"/>
      <w:marRight w:val="0"/>
      <w:marTop w:val="0"/>
      <w:marBottom w:val="0"/>
      <w:divBdr>
        <w:top w:val="none" w:sz="0" w:space="0" w:color="auto"/>
        <w:left w:val="none" w:sz="0" w:space="0" w:color="auto"/>
        <w:bottom w:val="none" w:sz="0" w:space="0" w:color="auto"/>
        <w:right w:val="none" w:sz="0" w:space="0" w:color="auto"/>
      </w:divBdr>
    </w:div>
    <w:div w:id="333382598">
      <w:bodyDiv w:val="1"/>
      <w:marLeft w:val="0"/>
      <w:marRight w:val="0"/>
      <w:marTop w:val="0"/>
      <w:marBottom w:val="0"/>
      <w:divBdr>
        <w:top w:val="none" w:sz="0" w:space="0" w:color="auto"/>
        <w:left w:val="none" w:sz="0" w:space="0" w:color="auto"/>
        <w:bottom w:val="none" w:sz="0" w:space="0" w:color="auto"/>
        <w:right w:val="none" w:sz="0" w:space="0" w:color="auto"/>
      </w:divBdr>
    </w:div>
    <w:div w:id="350254900">
      <w:bodyDiv w:val="1"/>
      <w:marLeft w:val="0"/>
      <w:marRight w:val="0"/>
      <w:marTop w:val="0"/>
      <w:marBottom w:val="0"/>
      <w:divBdr>
        <w:top w:val="none" w:sz="0" w:space="0" w:color="auto"/>
        <w:left w:val="none" w:sz="0" w:space="0" w:color="auto"/>
        <w:bottom w:val="none" w:sz="0" w:space="0" w:color="auto"/>
        <w:right w:val="none" w:sz="0" w:space="0" w:color="auto"/>
      </w:divBdr>
    </w:div>
    <w:div w:id="356471484">
      <w:bodyDiv w:val="1"/>
      <w:marLeft w:val="0"/>
      <w:marRight w:val="0"/>
      <w:marTop w:val="0"/>
      <w:marBottom w:val="0"/>
      <w:divBdr>
        <w:top w:val="none" w:sz="0" w:space="0" w:color="auto"/>
        <w:left w:val="none" w:sz="0" w:space="0" w:color="auto"/>
        <w:bottom w:val="none" w:sz="0" w:space="0" w:color="auto"/>
        <w:right w:val="none" w:sz="0" w:space="0" w:color="auto"/>
      </w:divBdr>
    </w:div>
    <w:div w:id="366681967">
      <w:bodyDiv w:val="1"/>
      <w:marLeft w:val="0"/>
      <w:marRight w:val="0"/>
      <w:marTop w:val="0"/>
      <w:marBottom w:val="0"/>
      <w:divBdr>
        <w:top w:val="none" w:sz="0" w:space="0" w:color="auto"/>
        <w:left w:val="none" w:sz="0" w:space="0" w:color="auto"/>
        <w:bottom w:val="none" w:sz="0" w:space="0" w:color="auto"/>
        <w:right w:val="none" w:sz="0" w:space="0" w:color="auto"/>
      </w:divBdr>
    </w:div>
    <w:div w:id="371076395">
      <w:bodyDiv w:val="1"/>
      <w:marLeft w:val="0"/>
      <w:marRight w:val="0"/>
      <w:marTop w:val="0"/>
      <w:marBottom w:val="0"/>
      <w:divBdr>
        <w:top w:val="none" w:sz="0" w:space="0" w:color="auto"/>
        <w:left w:val="none" w:sz="0" w:space="0" w:color="auto"/>
        <w:bottom w:val="none" w:sz="0" w:space="0" w:color="auto"/>
        <w:right w:val="none" w:sz="0" w:space="0" w:color="auto"/>
      </w:divBdr>
      <w:divsChild>
        <w:div w:id="1141190083">
          <w:marLeft w:val="0"/>
          <w:marRight w:val="0"/>
          <w:marTop w:val="0"/>
          <w:marBottom w:val="0"/>
          <w:divBdr>
            <w:top w:val="none" w:sz="0" w:space="0" w:color="auto"/>
            <w:left w:val="none" w:sz="0" w:space="0" w:color="auto"/>
            <w:bottom w:val="none" w:sz="0" w:space="0" w:color="auto"/>
            <w:right w:val="none" w:sz="0" w:space="0" w:color="auto"/>
          </w:divBdr>
          <w:divsChild>
            <w:div w:id="840314615">
              <w:marLeft w:val="0"/>
              <w:marRight w:val="0"/>
              <w:marTop w:val="0"/>
              <w:marBottom w:val="0"/>
              <w:divBdr>
                <w:top w:val="none" w:sz="0" w:space="0" w:color="auto"/>
                <w:left w:val="none" w:sz="0" w:space="0" w:color="auto"/>
                <w:bottom w:val="none" w:sz="0" w:space="0" w:color="auto"/>
                <w:right w:val="none" w:sz="0" w:space="0" w:color="auto"/>
              </w:divBdr>
              <w:divsChild>
                <w:div w:id="706876949">
                  <w:marLeft w:val="0"/>
                  <w:marRight w:val="0"/>
                  <w:marTop w:val="0"/>
                  <w:marBottom w:val="0"/>
                  <w:divBdr>
                    <w:top w:val="none" w:sz="0" w:space="0" w:color="auto"/>
                    <w:left w:val="none" w:sz="0" w:space="0" w:color="auto"/>
                    <w:bottom w:val="none" w:sz="0" w:space="0" w:color="auto"/>
                    <w:right w:val="none" w:sz="0" w:space="0" w:color="auto"/>
                  </w:divBdr>
                  <w:divsChild>
                    <w:div w:id="883295040">
                      <w:marLeft w:val="0"/>
                      <w:marRight w:val="0"/>
                      <w:marTop w:val="0"/>
                      <w:marBottom w:val="0"/>
                      <w:divBdr>
                        <w:top w:val="none" w:sz="0" w:space="0" w:color="auto"/>
                        <w:left w:val="none" w:sz="0" w:space="0" w:color="auto"/>
                        <w:bottom w:val="none" w:sz="0" w:space="0" w:color="auto"/>
                        <w:right w:val="none" w:sz="0" w:space="0" w:color="auto"/>
                      </w:divBdr>
                      <w:divsChild>
                        <w:div w:id="13698463">
                          <w:marLeft w:val="0"/>
                          <w:marRight w:val="0"/>
                          <w:marTop w:val="0"/>
                          <w:marBottom w:val="0"/>
                          <w:divBdr>
                            <w:top w:val="none" w:sz="0" w:space="0" w:color="auto"/>
                            <w:left w:val="none" w:sz="0" w:space="0" w:color="auto"/>
                            <w:bottom w:val="none" w:sz="0" w:space="0" w:color="auto"/>
                            <w:right w:val="none" w:sz="0" w:space="0" w:color="auto"/>
                          </w:divBdr>
                          <w:divsChild>
                            <w:div w:id="1896890179">
                              <w:marLeft w:val="0"/>
                              <w:marRight w:val="0"/>
                              <w:marTop w:val="0"/>
                              <w:marBottom w:val="0"/>
                              <w:divBdr>
                                <w:top w:val="none" w:sz="0" w:space="0" w:color="auto"/>
                                <w:left w:val="none" w:sz="0" w:space="0" w:color="auto"/>
                                <w:bottom w:val="none" w:sz="0" w:space="0" w:color="auto"/>
                                <w:right w:val="none" w:sz="0" w:space="0" w:color="auto"/>
                              </w:divBdr>
                              <w:divsChild>
                                <w:div w:id="842015239">
                                  <w:marLeft w:val="0"/>
                                  <w:marRight w:val="0"/>
                                  <w:marTop w:val="0"/>
                                  <w:marBottom w:val="0"/>
                                  <w:divBdr>
                                    <w:top w:val="none" w:sz="0" w:space="0" w:color="auto"/>
                                    <w:left w:val="none" w:sz="0" w:space="0" w:color="auto"/>
                                    <w:bottom w:val="none" w:sz="0" w:space="0" w:color="auto"/>
                                    <w:right w:val="none" w:sz="0" w:space="0" w:color="auto"/>
                                  </w:divBdr>
                                  <w:divsChild>
                                    <w:div w:id="382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827957">
      <w:bodyDiv w:val="1"/>
      <w:marLeft w:val="0"/>
      <w:marRight w:val="0"/>
      <w:marTop w:val="0"/>
      <w:marBottom w:val="0"/>
      <w:divBdr>
        <w:top w:val="none" w:sz="0" w:space="0" w:color="auto"/>
        <w:left w:val="none" w:sz="0" w:space="0" w:color="auto"/>
        <w:bottom w:val="none" w:sz="0" w:space="0" w:color="auto"/>
        <w:right w:val="none" w:sz="0" w:space="0" w:color="auto"/>
      </w:divBdr>
    </w:div>
    <w:div w:id="383069214">
      <w:bodyDiv w:val="1"/>
      <w:marLeft w:val="0"/>
      <w:marRight w:val="0"/>
      <w:marTop w:val="0"/>
      <w:marBottom w:val="0"/>
      <w:divBdr>
        <w:top w:val="none" w:sz="0" w:space="0" w:color="auto"/>
        <w:left w:val="none" w:sz="0" w:space="0" w:color="auto"/>
        <w:bottom w:val="none" w:sz="0" w:space="0" w:color="auto"/>
        <w:right w:val="none" w:sz="0" w:space="0" w:color="auto"/>
      </w:divBdr>
    </w:div>
    <w:div w:id="393937060">
      <w:bodyDiv w:val="1"/>
      <w:marLeft w:val="0"/>
      <w:marRight w:val="0"/>
      <w:marTop w:val="0"/>
      <w:marBottom w:val="0"/>
      <w:divBdr>
        <w:top w:val="none" w:sz="0" w:space="0" w:color="auto"/>
        <w:left w:val="none" w:sz="0" w:space="0" w:color="auto"/>
        <w:bottom w:val="none" w:sz="0" w:space="0" w:color="auto"/>
        <w:right w:val="none" w:sz="0" w:space="0" w:color="auto"/>
      </w:divBdr>
    </w:div>
    <w:div w:id="394200857">
      <w:bodyDiv w:val="1"/>
      <w:marLeft w:val="0"/>
      <w:marRight w:val="0"/>
      <w:marTop w:val="0"/>
      <w:marBottom w:val="0"/>
      <w:divBdr>
        <w:top w:val="none" w:sz="0" w:space="0" w:color="auto"/>
        <w:left w:val="none" w:sz="0" w:space="0" w:color="auto"/>
        <w:bottom w:val="none" w:sz="0" w:space="0" w:color="auto"/>
        <w:right w:val="none" w:sz="0" w:space="0" w:color="auto"/>
      </w:divBdr>
    </w:div>
    <w:div w:id="403987647">
      <w:bodyDiv w:val="1"/>
      <w:marLeft w:val="0"/>
      <w:marRight w:val="0"/>
      <w:marTop w:val="0"/>
      <w:marBottom w:val="0"/>
      <w:divBdr>
        <w:top w:val="none" w:sz="0" w:space="0" w:color="auto"/>
        <w:left w:val="none" w:sz="0" w:space="0" w:color="auto"/>
        <w:bottom w:val="none" w:sz="0" w:space="0" w:color="auto"/>
        <w:right w:val="none" w:sz="0" w:space="0" w:color="auto"/>
      </w:divBdr>
    </w:div>
    <w:div w:id="409160414">
      <w:bodyDiv w:val="1"/>
      <w:marLeft w:val="0"/>
      <w:marRight w:val="0"/>
      <w:marTop w:val="0"/>
      <w:marBottom w:val="0"/>
      <w:divBdr>
        <w:top w:val="none" w:sz="0" w:space="0" w:color="auto"/>
        <w:left w:val="none" w:sz="0" w:space="0" w:color="auto"/>
        <w:bottom w:val="none" w:sz="0" w:space="0" w:color="auto"/>
        <w:right w:val="none" w:sz="0" w:space="0" w:color="auto"/>
      </w:divBdr>
    </w:div>
    <w:div w:id="409426152">
      <w:bodyDiv w:val="1"/>
      <w:marLeft w:val="0"/>
      <w:marRight w:val="0"/>
      <w:marTop w:val="0"/>
      <w:marBottom w:val="0"/>
      <w:divBdr>
        <w:top w:val="none" w:sz="0" w:space="0" w:color="auto"/>
        <w:left w:val="none" w:sz="0" w:space="0" w:color="auto"/>
        <w:bottom w:val="none" w:sz="0" w:space="0" w:color="auto"/>
        <w:right w:val="none" w:sz="0" w:space="0" w:color="auto"/>
      </w:divBdr>
    </w:div>
    <w:div w:id="411707533">
      <w:bodyDiv w:val="1"/>
      <w:marLeft w:val="0"/>
      <w:marRight w:val="0"/>
      <w:marTop w:val="0"/>
      <w:marBottom w:val="0"/>
      <w:divBdr>
        <w:top w:val="none" w:sz="0" w:space="0" w:color="auto"/>
        <w:left w:val="none" w:sz="0" w:space="0" w:color="auto"/>
        <w:bottom w:val="none" w:sz="0" w:space="0" w:color="auto"/>
        <w:right w:val="none" w:sz="0" w:space="0" w:color="auto"/>
      </w:divBdr>
    </w:div>
    <w:div w:id="421797158">
      <w:bodyDiv w:val="1"/>
      <w:marLeft w:val="0"/>
      <w:marRight w:val="0"/>
      <w:marTop w:val="0"/>
      <w:marBottom w:val="0"/>
      <w:divBdr>
        <w:top w:val="none" w:sz="0" w:space="0" w:color="auto"/>
        <w:left w:val="none" w:sz="0" w:space="0" w:color="auto"/>
        <w:bottom w:val="none" w:sz="0" w:space="0" w:color="auto"/>
        <w:right w:val="none" w:sz="0" w:space="0" w:color="auto"/>
      </w:divBdr>
    </w:div>
    <w:div w:id="433063851">
      <w:bodyDiv w:val="1"/>
      <w:marLeft w:val="0"/>
      <w:marRight w:val="0"/>
      <w:marTop w:val="0"/>
      <w:marBottom w:val="0"/>
      <w:divBdr>
        <w:top w:val="none" w:sz="0" w:space="0" w:color="auto"/>
        <w:left w:val="none" w:sz="0" w:space="0" w:color="auto"/>
        <w:bottom w:val="none" w:sz="0" w:space="0" w:color="auto"/>
        <w:right w:val="none" w:sz="0" w:space="0" w:color="auto"/>
      </w:divBdr>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30129">
      <w:bodyDiv w:val="1"/>
      <w:marLeft w:val="0"/>
      <w:marRight w:val="0"/>
      <w:marTop w:val="0"/>
      <w:marBottom w:val="0"/>
      <w:divBdr>
        <w:top w:val="none" w:sz="0" w:space="0" w:color="auto"/>
        <w:left w:val="none" w:sz="0" w:space="0" w:color="auto"/>
        <w:bottom w:val="none" w:sz="0" w:space="0" w:color="auto"/>
        <w:right w:val="none" w:sz="0" w:space="0" w:color="auto"/>
      </w:divBdr>
    </w:div>
    <w:div w:id="455216188">
      <w:bodyDiv w:val="1"/>
      <w:marLeft w:val="0"/>
      <w:marRight w:val="0"/>
      <w:marTop w:val="0"/>
      <w:marBottom w:val="0"/>
      <w:divBdr>
        <w:top w:val="none" w:sz="0" w:space="0" w:color="auto"/>
        <w:left w:val="none" w:sz="0" w:space="0" w:color="auto"/>
        <w:bottom w:val="none" w:sz="0" w:space="0" w:color="auto"/>
        <w:right w:val="none" w:sz="0" w:space="0" w:color="auto"/>
      </w:divBdr>
    </w:div>
    <w:div w:id="456798941">
      <w:bodyDiv w:val="1"/>
      <w:marLeft w:val="0"/>
      <w:marRight w:val="0"/>
      <w:marTop w:val="0"/>
      <w:marBottom w:val="0"/>
      <w:divBdr>
        <w:top w:val="none" w:sz="0" w:space="0" w:color="auto"/>
        <w:left w:val="none" w:sz="0" w:space="0" w:color="auto"/>
        <w:bottom w:val="none" w:sz="0" w:space="0" w:color="auto"/>
        <w:right w:val="none" w:sz="0" w:space="0" w:color="auto"/>
      </w:divBdr>
    </w:div>
    <w:div w:id="456877265">
      <w:bodyDiv w:val="1"/>
      <w:marLeft w:val="0"/>
      <w:marRight w:val="0"/>
      <w:marTop w:val="0"/>
      <w:marBottom w:val="0"/>
      <w:divBdr>
        <w:top w:val="none" w:sz="0" w:space="0" w:color="auto"/>
        <w:left w:val="none" w:sz="0" w:space="0" w:color="auto"/>
        <w:bottom w:val="none" w:sz="0" w:space="0" w:color="auto"/>
        <w:right w:val="none" w:sz="0" w:space="0" w:color="auto"/>
      </w:divBdr>
    </w:div>
    <w:div w:id="477843092">
      <w:bodyDiv w:val="1"/>
      <w:marLeft w:val="0"/>
      <w:marRight w:val="0"/>
      <w:marTop w:val="0"/>
      <w:marBottom w:val="0"/>
      <w:divBdr>
        <w:top w:val="none" w:sz="0" w:space="0" w:color="auto"/>
        <w:left w:val="none" w:sz="0" w:space="0" w:color="auto"/>
        <w:bottom w:val="none" w:sz="0" w:space="0" w:color="auto"/>
        <w:right w:val="none" w:sz="0" w:space="0" w:color="auto"/>
      </w:divBdr>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58977">
      <w:bodyDiv w:val="1"/>
      <w:marLeft w:val="0"/>
      <w:marRight w:val="0"/>
      <w:marTop w:val="0"/>
      <w:marBottom w:val="0"/>
      <w:divBdr>
        <w:top w:val="none" w:sz="0" w:space="0" w:color="auto"/>
        <w:left w:val="none" w:sz="0" w:space="0" w:color="auto"/>
        <w:bottom w:val="none" w:sz="0" w:space="0" w:color="auto"/>
        <w:right w:val="none" w:sz="0" w:space="0" w:color="auto"/>
      </w:divBdr>
    </w:div>
    <w:div w:id="517082517">
      <w:bodyDiv w:val="1"/>
      <w:marLeft w:val="0"/>
      <w:marRight w:val="0"/>
      <w:marTop w:val="0"/>
      <w:marBottom w:val="0"/>
      <w:divBdr>
        <w:top w:val="none" w:sz="0" w:space="0" w:color="auto"/>
        <w:left w:val="none" w:sz="0" w:space="0" w:color="auto"/>
        <w:bottom w:val="none" w:sz="0" w:space="0" w:color="auto"/>
        <w:right w:val="none" w:sz="0" w:space="0" w:color="auto"/>
      </w:divBdr>
    </w:div>
    <w:div w:id="517237090">
      <w:bodyDiv w:val="1"/>
      <w:marLeft w:val="0"/>
      <w:marRight w:val="0"/>
      <w:marTop w:val="0"/>
      <w:marBottom w:val="0"/>
      <w:divBdr>
        <w:top w:val="none" w:sz="0" w:space="0" w:color="auto"/>
        <w:left w:val="none" w:sz="0" w:space="0" w:color="auto"/>
        <w:bottom w:val="none" w:sz="0" w:space="0" w:color="auto"/>
        <w:right w:val="none" w:sz="0" w:space="0" w:color="auto"/>
      </w:divBdr>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81572">
      <w:bodyDiv w:val="1"/>
      <w:marLeft w:val="0"/>
      <w:marRight w:val="0"/>
      <w:marTop w:val="0"/>
      <w:marBottom w:val="0"/>
      <w:divBdr>
        <w:top w:val="none" w:sz="0" w:space="0" w:color="auto"/>
        <w:left w:val="none" w:sz="0" w:space="0" w:color="auto"/>
        <w:bottom w:val="none" w:sz="0" w:space="0" w:color="auto"/>
        <w:right w:val="none" w:sz="0" w:space="0" w:color="auto"/>
      </w:divBdr>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424640">
      <w:bodyDiv w:val="1"/>
      <w:marLeft w:val="0"/>
      <w:marRight w:val="0"/>
      <w:marTop w:val="0"/>
      <w:marBottom w:val="0"/>
      <w:divBdr>
        <w:top w:val="none" w:sz="0" w:space="0" w:color="auto"/>
        <w:left w:val="none" w:sz="0" w:space="0" w:color="auto"/>
        <w:bottom w:val="none" w:sz="0" w:space="0" w:color="auto"/>
        <w:right w:val="none" w:sz="0" w:space="0" w:color="auto"/>
      </w:divBdr>
    </w:div>
    <w:div w:id="577641550">
      <w:bodyDiv w:val="1"/>
      <w:marLeft w:val="0"/>
      <w:marRight w:val="0"/>
      <w:marTop w:val="0"/>
      <w:marBottom w:val="0"/>
      <w:divBdr>
        <w:top w:val="none" w:sz="0" w:space="0" w:color="auto"/>
        <w:left w:val="none" w:sz="0" w:space="0" w:color="auto"/>
        <w:bottom w:val="none" w:sz="0" w:space="0" w:color="auto"/>
        <w:right w:val="none" w:sz="0" w:space="0" w:color="auto"/>
      </w:divBdr>
    </w:div>
    <w:div w:id="581835887">
      <w:bodyDiv w:val="1"/>
      <w:marLeft w:val="0"/>
      <w:marRight w:val="0"/>
      <w:marTop w:val="0"/>
      <w:marBottom w:val="0"/>
      <w:divBdr>
        <w:top w:val="none" w:sz="0" w:space="0" w:color="auto"/>
        <w:left w:val="none" w:sz="0" w:space="0" w:color="auto"/>
        <w:bottom w:val="none" w:sz="0" w:space="0" w:color="auto"/>
        <w:right w:val="none" w:sz="0" w:space="0" w:color="auto"/>
      </w:divBdr>
    </w:div>
    <w:div w:id="584923900">
      <w:bodyDiv w:val="1"/>
      <w:marLeft w:val="0"/>
      <w:marRight w:val="0"/>
      <w:marTop w:val="0"/>
      <w:marBottom w:val="0"/>
      <w:divBdr>
        <w:top w:val="none" w:sz="0" w:space="0" w:color="auto"/>
        <w:left w:val="none" w:sz="0" w:space="0" w:color="auto"/>
        <w:bottom w:val="none" w:sz="0" w:space="0" w:color="auto"/>
        <w:right w:val="none" w:sz="0" w:space="0" w:color="auto"/>
      </w:divBdr>
    </w:div>
    <w:div w:id="588732468">
      <w:bodyDiv w:val="1"/>
      <w:marLeft w:val="0"/>
      <w:marRight w:val="0"/>
      <w:marTop w:val="0"/>
      <w:marBottom w:val="0"/>
      <w:divBdr>
        <w:top w:val="none" w:sz="0" w:space="0" w:color="auto"/>
        <w:left w:val="none" w:sz="0" w:space="0" w:color="auto"/>
        <w:bottom w:val="none" w:sz="0" w:space="0" w:color="auto"/>
        <w:right w:val="none" w:sz="0" w:space="0" w:color="auto"/>
      </w:divBdr>
    </w:div>
    <w:div w:id="589507855">
      <w:bodyDiv w:val="1"/>
      <w:marLeft w:val="0"/>
      <w:marRight w:val="0"/>
      <w:marTop w:val="0"/>
      <w:marBottom w:val="0"/>
      <w:divBdr>
        <w:top w:val="none" w:sz="0" w:space="0" w:color="auto"/>
        <w:left w:val="none" w:sz="0" w:space="0" w:color="auto"/>
        <w:bottom w:val="none" w:sz="0" w:space="0" w:color="auto"/>
        <w:right w:val="none" w:sz="0" w:space="0" w:color="auto"/>
      </w:divBdr>
    </w:div>
    <w:div w:id="590891694">
      <w:bodyDiv w:val="1"/>
      <w:marLeft w:val="0"/>
      <w:marRight w:val="0"/>
      <w:marTop w:val="0"/>
      <w:marBottom w:val="0"/>
      <w:divBdr>
        <w:top w:val="none" w:sz="0" w:space="0" w:color="auto"/>
        <w:left w:val="none" w:sz="0" w:space="0" w:color="auto"/>
        <w:bottom w:val="none" w:sz="0" w:space="0" w:color="auto"/>
        <w:right w:val="none" w:sz="0" w:space="0" w:color="auto"/>
      </w:divBdr>
    </w:div>
    <w:div w:id="597369328">
      <w:bodyDiv w:val="1"/>
      <w:marLeft w:val="0"/>
      <w:marRight w:val="0"/>
      <w:marTop w:val="0"/>
      <w:marBottom w:val="0"/>
      <w:divBdr>
        <w:top w:val="none" w:sz="0" w:space="0" w:color="auto"/>
        <w:left w:val="none" w:sz="0" w:space="0" w:color="auto"/>
        <w:bottom w:val="none" w:sz="0" w:space="0" w:color="auto"/>
        <w:right w:val="none" w:sz="0" w:space="0" w:color="auto"/>
      </w:divBdr>
    </w:div>
    <w:div w:id="598366639">
      <w:bodyDiv w:val="1"/>
      <w:marLeft w:val="0"/>
      <w:marRight w:val="0"/>
      <w:marTop w:val="0"/>
      <w:marBottom w:val="0"/>
      <w:divBdr>
        <w:top w:val="none" w:sz="0" w:space="0" w:color="auto"/>
        <w:left w:val="none" w:sz="0" w:space="0" w:color="auto"/>
        <w:bottom w:val="none" w:sz="0" w:space="0" w:color="auto"/>
        <w:right w:val="none" w:sz="0" w:space="0" w:color="auto"/>
      </w:divBdr>
      <w:divsChild>
        <w:div w:id="588083826">
          <w:marLeft w:val="0"/>
          <w:marRight w:val="0"/>
          <w:marTop w:val="0"/>
          <w:marBottom w:val="0"/>
          <w:divBdr>
            <w:top w:val="none" w:sz="0" w:space="0" w:color="auto"/>
            <w:left w:val="none" w:sz="0" w:space="0" w:color="auto"/>
            <w:bottom w:val="none" w:sz="0" w:space="0" w:color="auto"/>
            <w:right w:val="none" w:sz="0" w:space="0" w:color="auto"/>
          </w:divBdr>
        </w:div>
      </w:divsChild>
    </w:div>
    <w:div w:id="600527795">
      <w:bodyDiv w:val="1"/>
      <w:marLeft w:val="0"/>
      <w:marRight w:val="0"/>
      <w:marTop w:val="0"/>
      <w:marBottom w:val="0"/>
      <w:divBdr>
        <w:top w:val="none" w:sz="0" w:space="0" w:color="auto"/>
        <w:left w:val="none" w:sz="0" w:space="0" w:color="auto"/>
        <w:bottom w:val="none" w:sz="0" w:space="0" w:color="auto"/>
        <w:right w:val="none" w:sz="0" w:space="0" w:color="auto"/>
      </w:divBdr>
    </w:div>
    <w:div w:id="601105454">
      <w:bodyDiv w:val="1"/>
      <w:marLeft w:val="0"/>
      <w:marRight w:val="0"/>
      <w:marTop w:val="0"/>
      <w:marBottom w:val="0"/>
      <w:divBdr>
        <w:top w:val="none" w:sz="0" w:space="0" w:color="auto"/>
        <w:left w:val="none" w:sz="0" w:space="0" w:color="auto"/>
        <w:bottom w:val="none" w:sz="0" w:space="0" w:color="auto"/>
        <w:right w:val="none" w:sz="0" w:space="0" w:color="auto"/>
      </w:divBdr>
    </w:div>
    <w:div w:id="603922194">
      <w:bodyDiv w:val="1"/>
      <w:marLeft w:val="0"/>
      <w:marRight w:val="0"/>
      <w:marTop w:val="0"/>
      <w:marBottom w:val="0"/>
      <w:divBdr>
        <w:top w:val="none" w:sz="0" w:space="0" w:color="auto"/>
        <w:left w:val="none" w:sz="0" w:space="0" w:color="auto"/>
        <w:bottom w:val="none" w:sz="0" w:space="0" w:color="auto"/>
        <w:right w:val="none" w:sz="0" w:space="0" w:color="auto"/>
      </w:divBdr>
    </w:div>
    <w:div w:id="607390936">
      <w:bodyDiv w:val="1"/>
      <w:marLeft w:val="0"/>
      <w:marRight w:val="0"/>
      <w:marTop w:val="0"/>
      <w:marBottom w:val="0"/>
      <w:divBdr>
        <w:top w:val="none" w:sz="0" w:space="0" w:color="auto"/>
        <w:left w:val="none" w:sz="0" w:space="0" w:color="auto"/>
        <w:bottom w:val="none" w:sz="0" w:space="0" w:color="auto"/>
        <w:right w:val="none" w:sz="0" w:space="0" w:color="auto"/>
      </w:divBdr>
    </w:div>
    <w:div w:id="621765415">
      <w:bodyDiv w:val="1"/>
      <w:marLeft w:val="0"/>
      <w:marRight w:val="0"/>
      <w:marTop w:val="0"/>
      <w:marBottom w:val="0"/>
      <w:divBdr>
        <w:top w:val="none" w:sz="0" w:space="0" w:color="auto"/>
        <w:left w:val="none" w:sz="0" w:space="0" w:color="auto"/>
        <w:bottom w:val="none" w:sz="0" w:space="0" w:color="auto"/>
        <w:right w:val="none" w:sz="0" w:space="0" w:color="auto"/>
      </w:divBdr>
    </w:div>
    <w:div w:id="624893611">
      <w:bodyDiv w:val="1"/>
      <w:marLeft w:val="0"/>
      <w:marRight w:val="0"/>
      <w:marTop w:val="0"/>
      <w:marBottom w:val="0"/>
      <w:divBdr>
        <w:top w:val="none" w:sz="0" w:space="0" w:color="auto"/>
        <w:left w:val="none" w:sz="0" w:space="0" w:color="auto"/>
        <w:bottom w:val="none" w:sz="0" w:space="0" w:color="auto"/>
        <w:right w:val="none" w:sz="0" w:space="0" w:color="auto"/>
      </w:divBdr>
    </w:div>
    <w:div w:id="626547489">
      <w:bodyDiv w:val="1"/>
      <w:marLeft w:val="0"/>
      <w:marRight w:val="0"/>
      <w:marTop w:val="0"/>
      <w:marBottom w:val="0"/>
      <w:divBdr>
        <w:top w:val="none" w:sz="0" w:space="0" w:color="auto"/>
        <w:left w:val="none" w:sz="0" w:space="0" w:color="auto"/>
        <w:bottom w:val="none" w:sz="0" w:space="0" w:color="auto"/>
        <w:right w:val="none" w:sz="0" w:space="0" w:color="auto"/>
      </w:divBdr>
      <w:divsChild>
        <w:div w:id="1514878087">
          <w:marLeft w:val="0"/>
          <w:marRight w:val="0"/>
          <w:marTop w:val="0"/>
          <w:marBottom w:val="0"/>
          <w:divBdr>
            <w:top w:val="none" w:sz="0" w:space="0" w:color="auto"/>
            <w:left w:val="none" w:sz="0" w:space="0" w:color="auto"/>
            <w:bottom w:val="none" w:sz="0" w:space="0" w:color="auto"/>
            <w:right w:val="none" w:sz="0" w:space="0" w:color="auto"/>
          </w:divBdr>
          <w:divsChild>
            <w:div w:id="1603100424">
              <w:marLeft w:val="0"/>
              <w:marRight w:val="0"/>
              <w:marTop w:val="0"/>
              <w:marBottom w:val="0"/>
              <w:divBdr>
                <w:top w:val="none" w:sz="0" w:space="0" w:color="auto"/>
                <w:left w:val="none" w:sz="0" w:space="0" w:color="auto"/>
                <w:bottom w:val="none" w:sz="0" w:space="0" w:color="auto"/>
                <w:right w:val="none" w:sz="0" w:space="0" w:color="auto"/>
              </w:divBdr>
              <w:divsChild>
                <w:div w:id="1262421765">
                  <w:marLeft w:val="0"/>
                  <w:marRight w:val="0"/>
                  <w:marTop w:val="0"/>
                  <w:marBottom w:val="0"/>
                  <w:divBdr>
                    <w:top w:val="none" w:sz="0" w:space="0" w:color="auto"/>
                    <w:left w:val="none" w:sz="0" w:space="0" w:color="auto"/>
                    <w:bottom w:val="none" w:sz="0" w:space="0" w:color="auto"/>
                    <w:right w:val="none" w:sz="0" w:space="0" w:color="auto"/>
                  </w:divBdr>
                  <w:divsChild>
                    <w:div w:id="598147601">
                      <w:marLeft w:val="0"/>
                      <w:marRight w:val="0"/>
                      <w:marTop w:val="0"/>
                      <w:marBottom w:val="0"/>
                      <w:divBdr>
                        <w:top w:val="none" w:sz="0" w:space="0" w:color="auto"/>
                        <w:left w:val="none" w:sz="0" w:space="0" w:color="auto"/>
                        <w:bottom w:val="none" w:sz="0" w:space="0" w:color="auto"/>
                        <w:right w:val="none" w:sz="0" w:space="0" w:color="auto"/>
                      </w:divBdr>
                      <w:divsChild>
                        <w:div w:id="1229338509">
                          <w:marLeft w:val="0"/>
                          <w:marRight w:val="0"/>
                          <w:marTop w:val="100"/>
                          <w:marBottom w:val="100"/>
                          <w:divBdr>
                            <w:top w:val="none" w:sz="0" w:space="0" w:color="auto"/>
                            <w:left w:val="none" w:sz="0" w:space="0" w:color="auto"/>
                            <w:bottom w:val="none" w:sz="0" w:space="0" w:color="auto"/>
                            <w:right w:val="none" w:sz="0" w:space="0" w:color="auto"/>
                          </w:divBdr>
                          <w:divsChild>
                            <w:div w:id="919214027">
                              <w:marLeft w:val="0"/>
                              <w:marRight w:val="0"/>
                              <w:marTop w:val="900"/>
                              <w:marBottom w:val="0"/>
                              <w:divBdr>
                                <w:top w:val="none" w:sz="0" w:space="0" w:color="auto"/>
                                <w:left w:val="none" w:sz="0" w:space="0" w:color="auto"/>
                                <w:bottom w:val="none" w:sz="0" w:space="0" w:color="auto"/>
                                <w:right w:val="none" w:sz="0" w:space="0" w:color="auto"/>
                              </w:divBdr>
                              <w:divsChild>
                                <w:div w:id="1009601272">
                                  <w:marLeft w:val="0"/>
                                  <w:marRight w:val="0"/>
                                  <w:marTop w:val="0"/>
                                  <w:marBottom w:val="0"/>
                                  <w:divBdr>
                                    <w:top w:val="none" w:sz="0" w:space="0" w:color="auto"/>
                                    <w:left w:val="none" w:sz="0" w:space="0" w:color="auto"/>
                                    <w:bottom w:val="none" w:sz="0" w:space="0" w:color="auto"/>
                                    <w:right w:val="none" w:sz="0" w:space="0" w:color="auto"/>
                                  </w:divBdr>
                                  <w:divsChild>
                                    <w:div w:id="911811061">
                                      <w:marLeft w:val="0"/>
                                      <w:marRight w:val="5100"/>
                                      <w:marTop w:val="0"/>
                                      <w:marBottom w:val="0"/>
                                      <w:divBdr>
                                        <w:top w:val="none" w:sz="0" w:space="0" w:color="auto"/>
                                        <w:left w:val="none" w:sz="0" w:space="0" w:color="auto"/>
                                        <w:bottom w:val="none" w:sz="0" w:space="0" w:color="auto"/>
                                        <w:right w:val="none" w:sz="0" w:space="0" w:color="auto"/>
                                      </w:divBdr>
                                      <w:divsChild>
                                        <w:div w:id="1934166408">
                                          <w:marLeft w:val="0"/>
                                          <w:marRight w:val="0"/>
                                          <w:marTop w:val="0"/>
                                          <w:marBottom w:val="0"/>
                                          <w:divBdr>
                                            <w:top w:val="none" w:sz="0" w:space="0" w:color="auto"/>
                                            <w:left w:val="none" w:sz="0" w:space="0" w:color="auto"/>
                                            <w:bottom w:val="none" w:sz="0" w:space="0" w:color="auto"/>
                                            <w:right w:val="none" w:sz="0" w:space="0" w:color="auto"/>
                                          </w:divBdr>
                                          <w:divsChild>
                                            <w:div w:id="2106799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189817">
      <w:bodyDiv w:val="1"/>
      <w:marLeft w:val="0"/>
      <w:marRight w:val="0"/>
      <w:marTop w:val="0"/>
      <w:marBottom w:val="0"/>
      <w:divBdr>
        <w:top w:val="none" w:sz="0" w:space="0" w:color="auto"/>
        <w:left w:val="none" w:sz="0" w:space="0" w:color="auto"/>
        <w:bottom w:val="none" w:sz="0" w:space="0" w:color="auto"/>
        <w:right w:val="none" w:sz="0" w:space="0" w:color="auto"/>
      </w:divBdr>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5452605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67907522">
      <w:bodyDiv w:val="1"/>
      <w:marLeft w:val="0"/>
      <w:marRight w:val="0"/>
      <w:marTop w:val="0"/>
      <w:marBottom w:val="0"/>
      <w:divBdr>
        <w:top w:val="none" w:sz="0" w:space="0" w:color="auto"/>
        <w:left w:val="none" w:sz="0" w:space="0" w:color="auto"/>
        <w:bottom w:val="none" w:sz="0" w:space="0" w:color="auto"/>
        <w:right w:val="none" w:sz="0" w:space="0" w:color="auto"/>
      </w:divBdr>
    </w:div>
    <w:div w:id="671179000">
      <w:bodyDiv w:val="1"/>
      <w:marLeft w:val="0"/>
      <w:marRight w:val="0"/>
      <w:marTop w:val="0"/>
      <w:marBottom w:val="0"/>
      <w:divBdr>
        <w:top w:val="none" w:sz="0" w:space="0" w:color="auto"/>
        <w:left w:val="none" w:sz="0" w:space="0" w:color="auto"/>
        <w:bottom w:val="none" w:sz="0" w:space="0" w:color="auto"/>
        <w:right w:val="none" w:sz="0" w:space="0" w:color="auto"/>
      </w:divBdr>
    </w:div>
    <w:div w:id="688914833">
      <w:bodyDiv w:val="1"/>
      <w:marLeft w:val="0"/>
      <w:marRight w:val="0"/>
      <w:marTop w:val="0"/>
      <w:marBottom w:val="0"/>
      <w:divBdr>
        <w:top w:val="none" w:sz="0" w:space="0" w:color="auto"/>
        <w:left w:val="none" w:sz="0" w:space="0" w:color="auto"/>
        <w:bottom w:val="none" w:sz="0" w:space="0" w:color="auto"/>
        <w:right w:val="none" w:sz="0" w:space="0" w:color="auto"/>
      </w:divBdr>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39846">
      <w:bodyDiv w:val="1"/>
      <w:marLeft w:val="0"/>
      <w:marRight w:val="0"/>
      <w:marTop w:val="0"/>
      <w:marBottom w:val="0"/>
      <w:divBdr>
        <w:top w:val="none" w:sz="0" w:space="0" w:color="auto"/>
        <w:left w:val="none" w:sz="0" w:space="0" w:color="auto"/>
        <w:bottom w:val="none" w:sz="0" w:space="0" w:color="auto"/>
        <w:right w:val="none" w:sz="0" w:space="0" w:color="auto"/>
      </w:divBdr>
    </w:div>
    <w:div w:id="713384101">
      <w:bodyDiv w:val="1"/>
      <w:marLeft w:val="0"/>
      <w:marRight w:val="0"/>
      <w:marTop w:val="0"/>
      <w:marBottom w:val="0"/>
      <w:divBdr>
        <w:top w:val="none" w:sz="0" w:space="0" w:color="auto"/>
        <w:left w:val="none" w:sz="0" w:space="0" w:color="auto"/>
        <w:bottom w:val="none" w:sz="0" w:space="0" w:color="auto"/>
        <w:right w:val="none" w:sz="0" w:space="0" w:color="auto"/>
      </w:divBdr>
      <w:divsChild>
        <w:div w:id="1551267189">
          <w:marLeft w:val="0"/>
          <w:marRight w:val="0"/>
          <w:marTop w:val="480"/>
          <w:marBottom w:val="480"/>
          <w:divBdr>
            <w:top w:val="none" w:sz="0" w:space="0" w:color="auto"/>
            <w:left w:val="none" w:sz="0" w:space="0" w:color="auto"/>
            <w:bottom w:val="none" w:sz="0" w:space="0" w:color="auto"/>
            <w:right w:val="none" w:sz="0" w:space="0" w:color="auto"/>
          </w:divBdr>
        </w:div>
      </w:divsChild>
    </w:div>
    <w:div w:id="718167612">
      <w:bodyDiv w:val="1"/>
      <w:marLeft w:val="0"/>
      <w:marRight w:val="0"/>
      <w:marTop w:val="0"/>
      <w:marBottom w:val="0"/>
      <w:divBdr>
        <w:top w:val="none" w:sz="0" w:space="0" w:color="auto"/>
        <w:left w:val="none" w:sz="0" w:space="0" w:color="auto"/>
        <w:bottom w:val="none" w:sz="0" w:space="0" w:color="auto"/>
        <w:right w:val="none" w:sz="0" w:space="0" w:color="auto"/>
      </w:divBdr>
      <w:divsChild>
        <w:div w:id="667827230">
          <w:marLeft w:val="0"/>
          <w:marRight w:val="0"/>
          <w:marTop w:val="0"/>
          <w:marBottom w:val="0"/>
          <w:divBdr>
            <w:top w:val="none" w:sz="0" w:space="0" w:color="auto"/>
            <w:left w:val="none" w:sz="0" w:space="0" w:color="auto"/>
            <w:bottom w:val="none" w:sz="0" w:space="0" w:color="auto"/>
            <w:right w:val="none" w:sz="0" w:space="0" w:color="auto"/>
          </w:divBdr>
        </w:div>
        <w:div w:id="1887905879">
          <w:marLeft w:val="0"/>
          <w:marRight w:val="0"/>
          <w:marTop w:val="0"/>
          <w:marBottom w:val="0"/>
          <w:divBdr>
            <w:top w:val="none" w:sz="0" w:space="0" w:color="auto"/>
            <w:left w:val="none" w:sz="0" w:space="0" w:color="auto"/>
            <w:bottom w:val="none" w:sz="0" w:space="0" w:color="auto"/>
            <w:right w:val="none" w:sz="0" w:space="0" w:color="auto"/>
          </w:divBdr>
        </w:div>
      </w:divsChild>
    </w:div>
    <w:div w:id="722407321">
      <w:bodyDiv w:val="1"/>
      <w:marLeft w:val="0"/>
      <w:marRight w:val="0"/>
      <w:marTop w:val="0"/>
      <w:marBottom w:val="0"/>
      <w:divBdr>
        <w:top w:val="none" w:sz="0" w:space="0" w:color="auto"/>
        <w:left w:val="none" w:sz="0" w:space="0" w:color="auto"/>
        <w:bottom w:val="none" w:sz="0" w:space="0" w:color="auto"/>
        <w:right w:val="none" w:sz="0" w:space="0" w:color="auto"/>
      </w:divBdr>
    </w:div>
    <w:div w:id="731663036">
      <w:bodyDiv w:val="1"/>
      <w:marLeft w:val="0"/>
      <w:marRight w:val="0"/>
      <w:marTop w:val="0"/>
      <w:marBottom w:val="0"/>
      <w:divBdr>
        <w:top w:val="none" w:sz="0" w:space="0" w:color="auto"/>
        <w:left w:val="none" w:sz="0" w:space="0" w:color="auto"/>
        <w:bottom w:val="none" w:sz="0" w:space="0" w:color="auto"/>
        <w:right w:val="none" w:sz="0" w:space="0" w:color="auto"/>
      </w:divBdr>
    </w:div>
    <w:div w:id="741368597">
      <w:bodyDiv w:val="1"/>
      <w:marLeft w:val="0"/>
      <w:marRight w:val="0"/>
      <w:marTop w:val="0"/>
      <w:marBottom w:val="0"/>
      <w:divBdr>
        <w:top w:val="none" w:sz="0" w:space="0" w:color="auto"/>
        <w:left w:val="none" w:sz="0" w:space="0" w:color="auto"/>
        <w:bottom w:val="none" w:sz="0" w:space="0" w:color="auto"/>
        <w:right w:val="none" w:sz="0" w:space="0" w:color="auto"/>
      </w:divBdr>
    </w:div>
    <w:div w:id="744499507">
      <w:bodyDiv w:val="1"/>
      <w:marLeft w:val="0"/>
      <w:marRight w:val="0"/>
      <w:marTop w:val="0"/>
      <w:marBottom w:val="0"/>
      <w:divBdr>
        <w:top w:val="none" w:sz="0" w:space="0" w:color="auto"/>
        <w:left w:val="none" w:sz="0" w:space="0" w:color="auto"/>
        <w:bottom w:val="none" w:sz="0" w:space="0" w:color="auto"/>
        <w:right w:val="none" w:sz="0" w:space="0" w:color="auto"/>
      </w:divBdr>
      <w:divsChild>
        <w:div w:id="1761829983">
          <w:marLeft w:val="0"/>
          <w:marRight w:val="0"/>
          <w:marTop w:val="0"/>
          <w:marBottom w:val="0"/>
          <w:divBdr>
            <w:top w:val="none" w:sz="0" w:space="0" w:color="auto"/>
            <w:left w:val="none" w:sz="0" w:space="0" w:color="auto"/>
            <w:bottom w:val="none" w:sz="0" w:space="0" w:color="auto"/>
            <w:right w:val="none" w:sz="0" w:space="0" w:color="auto"/>
          </w:divBdr>
        </w:div>
        <w:div w:id="1091468872">
          <w:marLeft w:val="0"/>
          <w:marRight w:val="0"/>
          <w:marTop w:val="0"/>
          <w:marBottom w:val="0"/>
          <w:divBdr>
            <w:top w:val="none" w:sz="0" w:space="0" w:color="auto"/>
            <w:left w:val="none" w:sz="0" w:space="0" w:color="auto"/>
            <w:bottom w:val="none" w:sz="0" w:space="0" w:color="auto"/>
            <w:right w:val="none" w:sz="0" w:space="0" w:color="auto"/>
          </w:divBdr>
        </w:div>
      </w:divsChild>
    </w:div>
    <w:div w:id="746347144">
      <w:bodyDiv w:val="1"/>
      <w:marLeft w:val="0"/>
      <w:marRight w:val="0"/>
      <w:marTop w:val="0"/>
      <w:marBottom w:val="0"/>
      <w:divBdr>
        <w:top w:val="none" w:sz="0" w:space="0" w:color="auto"/>
        <w:left w:val="none" w:sz="0" w:space="0" w:color="auto"/>
        <w:bottom w:val="none" w:sz="0" w:space="0" w:color="auto"/>
        <w:right w:val="none" w:sz="0" w:space="0" w:color="auto"/>
      </w:divBdr>
    </w:div>
    <w:div w:id="758647586">
      <w:bodyDiv w:val="1"/>
      <w:marLeft w:val="0"/>
      <w:marRight w:val="0"/>
      <w:marTop w:val="0"/>
      <w:marBottom w:val="0"/>
      <w:divBdr>
        <w:top w:val="none" w:sz="0" w:space="0" w:color="auto"/>
        <w:left w:val="none" w:sz="0" w:space="0" w:color="auto"/>
        <w:bottom w:val="none" w:sz="0" w:space="0" w:color="auto"/>
        <w:right w:val="none" w:sz="0" w:space="0" w:color="auto"/>
      </w:divBdr>
    </w:div>
    <w:div w:id="760300159">
      <w:bodyDiv w:val="1"/>
      <w:marLeft w:val="0"/>
      <w:marRight w:val="0"/>
      <w:marTop w:val="0"/>
      <w:marBottom w:val="0"/>
      <w:divBdr>
        <w:top w:val="none" w:sz="0" w:space="0" w:color="auto"/>
        <w:left w:val="none" w:sz="0" w:space="0" w:color="auto"/>
        <w:bottom w:val="none" w:sz="0" w:space="0" w:color="auto"/>
        <w:right w:val="none" w:sz="0" w:space="0" w:color="auto"/>
      </w:divBdr>
    </w:div>
    <w:div w:id="775519660">
      <w:bodyDiv w:val="1"/>
      <w:marLeft w:val="0"/>
      <w:marRight w:val="0"/>
      <w:marTop w:val="0"/>
      <w:marBottom w:val="0"/>
      <w:divBdr>
        <w:top w:val="none" w:sz="0" w:space="0" w:color="auto"/>
        <w:left w:val="none" w:sz="0" w:space="0" w:color="auto"/>
        <w:bottom w:val="none" w:sz="0" w:space="0" w:color="auto"/>
        <w:right w:val="none" w:sz="0" w:space="0" w:color="auto"/>
      </w:divBdr>
    </w:div>
    <w:div w:id="782503361">
      <w:bodyDiv w:val="1"/>
      <w:marLeft w:val="0"/>
      <w:marRight w:val="0"/>
      <w:marTop w:val="0"/>
      <w:marBottom w:val="0"/>
      <w:divBdr>
        <w:top w:val="none" w:sz="0" w:space="0" w:color="auto"/>
        <w:left w:val="none" w:sz="0" w:space="0" w:color="auto"/>
        <w:bottom w:val="none" w:sz="0" w:space="0" w:color="auto"/>
        <w:right w:val="none" w:sz="0" w:space="0" w:color="auto"/>
      </w:divBdr>
      <w:divsChild>
        <w:div w:id="944995016">
          <w:marLeft w:val="0"/>
          <w:marRight w:val="0"/>
          <w:marTop w:val="0"/>
          <w:marBottom w:val="0"/>
          <w:divBdr>
            <w:top w:val="none" w:sz="0" w:space="0" w:color="auto"/>
            <w:left w:val="none" w:sz="0" w:space="0" w:color="auto"/>
            <w:bottom w:val="none" w:sz="0" w:space="0" w:color="auto"/>
            <w:right w:val="none" w:sz="0" w:space="0" w:color="auto"/>
          </w:divBdr>
        </w:div>
        <w:div w:id="2096239762">
          <w:marLeft w:val="0"/>
          <w:marRight w:val="0"/>
          <w:marTop w:val="0"/>
          <w:marBottom w:val="0"/>
          <w:divBdr>
            <w:top w:val="none" w:sz="0" w:space="0" w:color="auto"/>
            <w:left w:val="none" w:sz="0" w:space="0" w:color="auto"/>
            <w:bottom w:val="none" w:sz="0" w:space="0" w:color="auto"/>
            <w:right w:val="none" w:sz="0" w:space="0" w:color="auto"/>
          </w:divBdr>
        </w:div>
      </w:divsChild>
    </w:div>
    <w:div w:id="784810460">
      <w:bodyDiv w:val="1"/>
      <w:marLeft w:val="0"/>
      <w:marRight w:val="0"/>
      <w:marTop w:val="0"/>
      <w:marBottom w:val="0"/>
      <w:divBdr>
        <w:top w:val="none" w:sz="0" w:space="0" w:color="auto"/>
        <w:left w:val="none" w:sz="0" w:space="0" w:color="auto"/>
        <w:bottom w:val="none" w:sz="0" w:space="0" w:color="auto"/>
        <w:right w:val="none" w:sz="0" w:space="0" w:color="auto"/>
      </w:divBdr>
    </w:div>
    <w:div w:id="785733338">
      <w:bodyDiv w:val="1"/>
      <w:marLeft w:val="0"/>
      <w:marRight w:val="0"/>
      <w:marTop w:val="0"/>
      <w:marBottom w:val="0"/>
      <w:divBdr>
        <w:top w:val="none" w:sz="0" w:space="0" w:color="auto"/>
        <w:left w:val="none" w:sz="0" w:space="0" w:color="auto"/>
        <w:bottom w:val="none" w:sz="0" w:space="0" w:color="auto"/>
        <w:right w:val="none" w:sz="0" w:space="0" w:color="auto"/>
      </w:divBdr>
    </w:div>
    <w:div w:id="786392195">
      <w:bodyDiv w:val="1"/>
      <w:marLeft w:val="0"/>
      <w:marRight w:val="0"/>
      <w:marTop w:val="0"/>
      <w:marBottom w:val="0"/>
      <w:divBdr>
        <w:top w:val="none" w:sz="0" w:space="0" w:color="auto"/>
        <w:left w:val="none" w:sz="0" w:space="0" w:color="auto"/>
        <w:bottom w:val="none" w:sz="0" w:space="0" w:color="auto"/>
        <w:right w:val="none" w:sz="0" w:space="0" w:color="auto"/>
      </w:divBdr>
    </w:div>
    <w:div w:id="790561796">
      <w:bodyDiv w:val="1"/>
      <w:marLeft w:val="0"/>
      <w:marRight w:val="0"/>
      <w:marTop w:val="0"/>
      <w:marBottom w:val="0"/>
      <w:divBdr>
        <w:top w:val="none" w:sz="0" w:space="0" w:color="auto"/>
        <w:left w:val="none" w:sz="0" w:space="0" w:color="auto"/>
        <w:bottom w:val="none" w:sz="0" w:space="0" w:color="auto"/>
        <w:right w:val="none" w:sz="0" w:space="0" w:color="auto"/>
      </w:divBdr>
    </w:div>
    <w:div w:id="795100241">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95273">
      <w:bodyDiv w:val="1"/>
      <w:marLeft w:val="0"/>
      <w:marRight w:val="0"/>
      <w:marTop w:val="0"/>
      <w:marBottom w:val="0"/>
      <w:divBdr>
        <w:top w:val="none" w:sz="0" w:space="0" w:color="auto"/>
        <w:left w:val="none" w:sz="0" w:space="0" w:color="auto"/>
        <w:bottom w:val="none" w:sz="0" w:space="0" w:color="auto"/>
        <w:right w:val="none" w:sz="0" w:space="0" w:color="auto"/>
      </w:divBdr>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86476">
      <w:bodyDiv w:val="1"/>
      <w:marLeft w:val="0"/>
      <w:marRight w:val="0"/>
      <w:marTop w:val="0"/>
      <w:marBottom w:val="0"/>
      <w:divBdr>
        <w:top w:val="none" w:sz="0" w:space="0" w:color="auto"/>
        <w:left w:val="none" w:sz="0" w:space="0" w:color="auto"/>
        <w:bottom w:val="none" w:sz="0" w:space="0" w:color="auto"/>
        <w:right w:val="none" w:sz="0" w:space="0" w:color="auto"/>
      </w:divBdr>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786194">
      <w:bodyDiv w:val="1"/>
      <w:marLeft w:val="0"/>
      <w:marRight w:val="0"/>
      <w:marTop w:val="0"/>
      <w:marBottom w:val="0"/>
      <w:divBdr>
        <w:top w:val="none" w:sz="0" w:space="0" w:color="auto"/>
        <w:left w:val="none" w:sz="0" w:space="0" w:color="auto"/>
        <w:bottom w:val="none" w:sz="0" w:space="0" w:color="auto"/>
        <w:right w:val="none" w:sz="0" w:space="0" w:color="auto"/>
      </w:divBdr>
    </w:div>
    <w:div w:id="830875161">
      <w:bodyDiv w:val="1"/>
      <w:marLeft w:val="0"/>
      <w:marRight w:val="0"/>
      <w:marTop w:val="0"/>
      <w:marBottom w:val="0"/>
      <w:divBdr>
        <w:top w:val="none" w:sz="0" w:space="0" w:color="auto"/>
        <w:left w:val="none" w:sz="0" w:space="0" w:color="auto"/>
        <w:bottom w:val="none" w:sz="0" w:space="0" w:color="auto"/>
        <w:right w:val="none" w:sz="0" w:space="0" w:color="auto"/>
      </w:divBdr>
    </w:div>
    <w:div w:id="847452219">
      <w:bodyDiv w:val="1"/>
      <w:marLeft w:val="0"/>
      <w:marRight w:val="0"/>
      <w:marTop w:val="0"/>
      <w:marBottom w:val="0"/>
      <w:divBdr>
        <w:top w:val="none" w:sz="0" w:space="0" w:color="auto"/>
        <w:left w:val="none" w:sz="0" w:space="0" w:color="auto"/>
        <w:bottom w:val="none" w:sz="0" w:space="0" w:color="auto"/>
        <w:right w:val="none" w:sz="0" w:space="0" w:color="auto"/>
      </w:divBdr>
    </w:div>
    <w:div w:id="848716309">
      <w:bodyDiv w:val="1"/>
      <w:marLeft w:val="0"/>
      <w:marRight w:val="0"/>
      <w:marTop w:val="0"/>
      <w:marBottom w:val="0"/>
      <w:divBdr>
        <w:top w:val="none" w:sz="0" w:space="0" w:color="auto"/>
        <w:left w:val="none" w:sz="0" w:space="0" w:color="auto"/>
        <w:bottom w:val="none" w:sz="0" w:space="0" w:color="auto"/>
        <w:right w:val="none" w:sz="0" w:space="0" w:color="auto"/>
      </w:divBdr>
    </w:div>
    <w:div w:id="852886247">
      <w:bodyDiv w:val="1"/>
      <w:marLeft w:val="0"/>
      <w:marRight w:val="0"/>
      <w:marTop w:val="0"/>
      <w:marBottom w:val="0"/>
      <w:divBdr>
        <w:top w:val="none" w:sz="0" w:space="0" w:color="auto"/>
        <w:left w:val="none" w:sz="0" w:space="0" w:color="auto"/>
        <w:bottom w:val="none" w:sz="0" w:space="0" w:color="auto"/>
        <w:right w:val="none" w:sz="0" w:space="0" w:color="auto"/>
      </w:divBdr>
    </w:div>
    <w:div w:id="855726224">
      <w:bodyDiv w:val="1"/>
      <w:marLeft w:val="0"/>
      <w:marRight w:val="0"/>
      <w:marTop w:val="0"/>
      <w:marBottom w:val="0"/>
      <w:divBdr>
        <w:top w:val="none" w:sz="0" w:space="0" w:color="auto"/>
        <w:left w:val="none" w:sz="0" w:space="0" w:color="auto"/>
        <w:bottom w:val="none" w:sz="0" w:space="0" w:color="auto"/>
        <w:right w:val="none" w:sz="0" w:space="0" w:color="auto"/>
      </w:divBdr>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2615">
      <w:bodyDiv w:val="1"/>
      <w:marLeft w:val="0"/>
      <w:marRight w:val="0"/>
      <w:marTop w:val="0"/>
      <w:marBottom w:val="0"/>
      <w:divBdr>
        <w:top w:val="none" w:sz="0" w:space="0" w:color="auto"/>
        <w:left w:val="none" w:sz="0" w:space="0" w:color="auto"/>
        <w:bottom w:val="none" w:sz="0" w:space="0" w:color="auto"/>
        <w:right w:val="none" w:sz="0" w:space="0" w:color="auto"/>
      </w:divBdr>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08801">
      <w:bodyDiv w:val="1"/>
      <w:marLeft w:val="0"/>
      <w:marRight w:val="0"/>
      <w:marTop w:val="0"/>
      <w:marBottom w:val="0"/>
      <w:divBdr>
        <w:top w:val="none" w:sz="0" w:space="0" w:color="auto"/>
        <w:left w:val="none" w:sz="0" w:space="0" w:color="auto"/>
        <w:bottom w:val="none" w:sz="0" w:space="0" w:color="auto"/>
        <w:right w:val="none" w:sz="0" w:space="0" w:color="auto"/>
      </w:divBdr>
    </w:div>
    <w:div w:id="895092349">
      <w:bodyDiv w:val="1"/>
      <w:marLeft w:val="0"/>
      <w:marRight w:val="0"/>
      <w:marTop w:val="0"/>
      <w:marBottom w:val="0"/>
      <w:divBdr>
        <w:top w:val="none" w:sz="0" w:space="0" w:color="auto"/>
        <w:left w:val="none" w:sz="0" w:space="0" w:color="auto"/>
        <w:bottom w:val="none" w:sz="0" w:space="0" w:color="auto"/>
        <w:right w:val="none" w:sz="0" w:space="0" w:color="auto"/>
      </w:divBdr>
    </w:div>
    <w:div w:id="902183728">
      <w:bodyDiv w:val="1"/>
      <w:marLeft w:val="0"/>
      <w:marRight w:val="0"/>
      <w:marTop w:val="0"/>
      <w:marBottom w:val="0"/>
      <w:divBdr>
        <w:top w:val="none" w:sz="0" w:space="0" w:color="auto"/>
        <w:left w:val="none" w:sz="0" w:space="0" w:color="auto"/>
        <w:bottom w:val="none" w:sz="0" w:space="0" w:color="auto"/>
        <w:right w:val="none" w:sz="0" w:space="0" w:color="auto"/>
      </w:divBdr>
    </w:div>
    <w:div w:id="912465811">
      <w:bodyDiv w:val="1"/>
      <w:marLeft w:val="0"/>
      <w:marRight w:val="0"/>
      <w:marTop w:val="0"/>
      <w:marBottom w:val="0"/>
      <w:divBdr>
        <w:top w:val="none" w:sz="0" w:space="0" w:color="auto"/>
        <w:left w:val="none" w:sz="0" w:space="0" w:color="auto"/>
        <w:bottom w:val="none" w:sz="0" w:space="0" w:color="auto"/>
        <w:right w:val="none" w:sz="0" w:space="0" w:color="auto"/>
      </w:divBdr>
    </w:div>
    <w:div w:id="916132226">
      <w:bodyDiv w:val="1"/>
      <w:marLeft w:val="0"/>
      <w:marRight w:val="0"/>
      <w:marTop w:val="0"/>
      <w:marBottom w:val="0"/>
      <w:divBdr>
        <w:top w:val="none" w:sz="0" w:space="0" w:color="auto"/>
        <w:left w:val="none" w:sz="0" w:space="0" w:color="auto"/>
        <w:bottom w:val="none" w:sz="0" w:space="0" w:color="auto"/>
        <w:right w:val="none" w:sz="0" w:space="0" w:color="auto"/>
      </w:divBdr>
    </w:div>
    <w:div w:id="930087050">
      <w:bodyDiv w:val="1"/>
      <w:marLeft w:val="0"/>
      <w:marRight w:val="0"/>
      <w:marTop w:val="0"/>
      <w:marBottom w:val="0"/>
      <w:divBdr>
        <w:top w:val="none" w:sz="0" w:space="0" w:color="auto"/>
        <w:left w:val="none" w:sz="0" w:space="0" w:color="auto"/>
        <w:bottom w:val="none" w:sz="0" w:space="0" w:color="auto"/>
        <w:right w:val="none" w:sz="0" w:space="0" w:color="auto"/>
      </w:divBdr>
      <w:divsChild>
        <w:div w:id="1171870719">
          <w:marLeft w:val="0"/>
          <w:marRight w:val="0"/>
          <w:marTop w:val="0"/>
          <w:marBottom w:val="0"/>
          <w:divBdr>
            <w:top w:val="none" w:sz="0" w:space="0" w:color="auto"/>
            <w:left w:val="none" w:sz="0" w:space="0" w:color="auto"/>
            <w:bottom w:val="none" w:sz="0" w:space="0" w:color="auto"/>
            <w:right w:val="none" w:sz="0" w:space="0" w:color="auto"/>
          </w:divBdr>
        </w:div>
        <w:div w:id="1883058981">
          <w:marLeft w:val="0"/>
          <w:marRight w:val="0"/>
          <w:marTop w:val="0"/>
          <w:marBottom w:val="0"/>
          <w:divBdr>
            <w:top w:val="none" w:sz="0" w:space="0" w:color="auto"/>
            <w:left w:val="none" w:sz="0" w:space="0" w:color="auto"/>
            <w:bottom w:val="none" w:sz="0" w:space="0" w:color="auto"/>
            <w:right w:val="none" w:sz="0" w:space="0" w:color="auto"/>
          </w:divBdr>
        </w:div>
      </w:divsChild>
    </w:div>
    <w:div w:id="935098024">
      <w:bodyDiv w:val="1"/>
      <w:marLeft w:val="0"/>
      <w:marRight w:val="0"/>
      <w:marTop w:val="0"/>
      <w:marBottom w:val="0"/>
      <w:divBdr>
        <w:top w:val="none" w:sz="0" w:space="0" w:color="auto"/>
        <w:left w:val="none" w:sz="0" w:space="0" w:color="auto"/>
        <w:bottom w:val="none" w:sz="0" w:space="0" w:color="auto"/>
        <w:right w:val="none" w:sz="0" w:space="0" w:color="auto"/>
      </w:divBdr>
    </w:div>
    <w:div w:id="937560692">
      <w:bodyDiv w:val="1"/>
      <w:marLeft w:val="0"/>
      <w:marRight w:val="0"/>
      <w:marTop w:val="0"/>
      <w:marBottom w:val="0"/>
      <w:divBdr>
        <w:top w:val="none" w:sz="0" w:space="0" w:color="auto"/>
        <w:left w:val="none" w:sz="0" w:space="0" w:color="auto"/>
        <w:bottom w:val="none" w:sz="0" w:space="0" w:color="auto"/>
        <w:right w:val="none" w:sz="0" w:space="0" w:color="auto"/>
      </w:divBdr>
    </w:div>
    <w:div w:id="943421651">
      <w:bodyDiv w:val="1"/>
      <w:marLeft w:val="0"/>
      <w:marRight w:val="0"/>
      <w:marTop w:val="0"/>
      <w:marBottom w:val="0"/>
      <w:divBdr>
        <w:top w:val="none" w:sz="0" w:space="0" w:color="auto"/>
        <w:left w:val="none" w:sz="0" w:space="0" w:color="auto"/>
        <w:bottom w:val="none" w:sz="0" w:space="0" w:color="auto"/>
        <w:right w:val="none" w:sz="0" w:space="0" w:color="auto"/>
      </w:divBdr>
      <w:divsChild>
        <w:div w:id="439372803">
          <w:marLeft w:val="0"/>
          <w:marRight w:val="0"/>
          <w:marTop w:val="0"/>
          <w:marBottom w:val="0"/>
          <w:divBdr>
            <w:top w:val="none" w:sz="0" w:space="0" w:color="auto"/>
            <w:left w:val="none" w:sz="0" w:space="0" w:color="auto"/>
            <w:bottom w:val="none" w:sz="0" w:space="0" w:color="auto"/>
            <w:right w:val="none" w:sz="0" w:space="0" w:color="auto"/>
          </w:divBdr>
          <w:divsChild>
            <w:div w:id="717901033">
              <w:marLeft w:val="-225"/>
              <w:marRight w:val="-225"/>
              <w:marTop w:val="0"/>
              <w:marBottom w:val="0"/>
              <w:divBdr>
                <w:top w:val="none" w:sz="0" w:space="0" w:color="auto"/>
                <w:left w:val="none" w:sz="0" w:space="0" w:color="auto"/>
                <w:bottom w:val="none" w:sz="0" w:space="0" w:color="auto"/>
                <w:right w:val="none" w:sz="0" w:space="0" w:color="auto"/>
              </w:divBdr>
              <w:divsChild>
                <w:div w:id="442001420">
                  <w:marLeft w:val="0"/>
                  <w:marRight w:val="0"/>
                  <w:marTop w:val="0"/>
                  <w:marBottom w:val="0"/>
                  <w:divBdr>
                    <w:top w:val="none" w:sz="0" w:space="0" w:color="auto"/>
                    <w:left w:val="none" w:sz="0" w:space="0" w:color="auto"/>
                    <w:bottom w:val="none" w:sz="0" w:space="0" w:color="auto"/>
                    <w:right w:val="none" w:sz="0" w:space="0" w:color="auto"/>
                  </w:divBdr>
                  <w:divsChild>
                    <w:div w:id="982082030">
                      <w:marLeft w:val="0"/>
                      <w:marRight w:val="0"/>
                      <w:marTop w:val="0"/>
                      <w:marBottom w:val="0"/>
                      <w:divBdr>
                        <w:top w:val="none" w:sz="0" w:space="0" w:color="auto"/>
                        <w:left w:val="none" w:sz="0" w:space="0" w:color="auto"/>
                        <w:bottom w:val="none" w:sz="0" w:space="0" w:color="auto"/>
                        <w:right w:val="none" w:sz="0" w:space="0" w:color="auto"/>
                      </w:divBdr>
                      <w:divsChild>
                        <w:div w:id="189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95468">
      <w:bodyDiv w:val="1"/>
      <w:marLeft w:val="0"/>
      <w:marRight w:val="0"/>
      <w:marTop w:val="0"/>
      <w:marBottom w:val="0"/>
      <w:divBdr>
        <w:top w:val="none" w:sz="0" w:space="0" w:color="auto"/>
        <w:left w:val="none" w:sz="0" w:space="0" w:color="auto"/>
        <w:bottom w:val="none" w:sz="0" w:space="0" w:color="auto"/>
        <w:right w:val="none" w:sz="0" w:space="0" w:color="auto"/>
      </w:divBdr>
    </w:div>
    <w:div w:id="954021669">
      <w:bodyDiv w:val="1"/>
      <w:marLeft w:val="0"/>
      <w:marRight w:val="0"/>
      <w:marTop w:val="0"/>
      <w:marBottom w:val="0"/>
      <w:divBdr>
        <w:top w:val="none" w:sz="0" w:space="0" w:color="auto"/>
        <w:left w:val="none" w:sz="0" w:space="0" w:color="auto"/>
        <w:bottom w:val="none" w:sz="0" w:space="0" w:color="auto"/>
        <w:right w:val="none" w:sz="0" w:space="0" w:color="auto"/>
      </w:divBdr>
    </w:div>
    <w:div w:id="955596292">
      <w:bodyDiv w:val="1"/>
      <w:marLeft w:val="0"/>
      <w:marRight w:val="0"/>
      <w:marTop w:val="0"/>
      <w:marBottom w:val="0"/>
      <w:divBdr>
        <w:top w:val="none" w:sz="0" w:space="0" w:color="auto"/>
        <w:left w:val="none" w:sz="0" w:space="0" w:color="auto"/>
        <w:bottom w:val="none" w:sz="0" w:space="0" w:color="auto"/>
        <w:right w:val="none" w:sz="0" w:space="0" w:color="auto"/>
      </w:divBdr>
    </w:div>
    <w:div w:id="965622392">
      <w:bodyDiv w:val="1"/>
      <w:marLeft w:val="0"/>
      <w:marRight w:val="0"/>
      <w:marTop w:val="0"/>
      <w:marBottom w:val="0"/>
      <w:divBdr>
        <w:top w:val="none" w:sz="0" w:space="0" w:color="auto"/>
        <w:left w:val="none" w:sz="0" w:space="0" w:color="auto"/>
        <w:bottom w:val="none" w:sz="0" w:space="0" w:color="auto"/>
        <w:right w:val="none" w:sz="0" w:space="0" w:color="auto"/>
      </w:divBdr>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67516633">
      <w:bodyDiv w:val="1"/>
      <w:marLeft w:val="0"/>
      <w:marRight w:val="0"/>
      <w:marTop w:val="0"/>
      <w:marBottom w:val="0"/>
      <w:divBdr>
        <w:top w:val="none" w:sz="0" w:space="0" w:color="auto"/>
        <w:left w:val="none" w:sz="0" w:space="0" w:color="auto"/>
        <w:bottom w:val="none" w:sz="0" w:space="0" w:color="auto"/>
        <w:right w:val="none" w:sz="0" w:space="0" w:color="auto"/>
      </w:divBdr>
    </w:div>
    <w:div w:id="969282534">
      <w:bodyDiv w:val="1"/>
      <w:marLeft w:val="0"/>
      <w:marRight w:val="0"/>
      <w:marTop w:val="0"/>
      <w:marBottom w:val="0"/>
      <w:divBdr>
        <w:top w:val="none" w:sz="0" w:space="0" w:color="auto"/>
        <w:left w:val="none" w:sz="0" w:space="0" w:color="auto"/>
        <w:bottom w:val="none" w:sz="0" w:space="0" w:color="auto"/>
        <w:right w:val="none" w:sz="0" w:space="0" w:color="auto"/>
      </w:divBdr>
    </w:div>
    <w:div w:id="974528779">
      <w:bodyDiv w:val="1"/>
      <w:marLeft w:val="0"/>
      <w:marRight w:val="0"/>
      <w:marTop w:val="0"/>
      <w:marBottom w:val="0"/>
      <w:divBdr>
        <w:top w:val="none" w:sz="0" w:space="0" w:color="auto"/>
        <w:left w:val="none" w:sz="0" w:space="0" w:color="auto"/>
        <w:bottom w:val="none" w:sz="0" w:space="0" w:color="auto"/>
        <w:right w:val="none" w:sz="0" w:space="0" w:color="auto"/>
      </w:divBdr>
    </w:div>
    <w:div w:id="980496861">
      <w:bodyDiv w:val="1"/>
      <w:marLeft w:val="0"/>
      <w:marRight w:val="0"/>
      <w:marTop w:val="0"/>
      <w:marBottom w:val="0"/>
      <w:divBdr>
        <w:top w:val="none" w:sz="0" w:space="0" w:color="auto"/>
        <w:left w:val="none" w:sz="0" w:space="0" w:color="auto"/>
        <w:bottom w:val="none" w:sz="0" w:space="0" w:color="auto"/>
        <w:right w:val="none" w:sz="0" w:space="0" w:color="auto"/>
      </w:divBdr>
    </w:div>
    <w:div w:id="988637387">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33902">
      <w:bodyDiv w:val="1"/>
      <w:marLeft w:val="0"/>
      <w:marRight w:val="0"/>
      <w:marTop w:val="0"/>
      <w:marBottom w:val="0"/>
      <w:divBdr>
        <w:top w:val="none" w:sz="0" w:space="0" w:color="auto"/>
        <w:left w:val="none" w:sz="0" w:space="0" w:color="auto"/>
        <w:bottom w:val="none" w:sz="0" w:space="0" w:color="auto"/>
        <w:right w:val="none" w:sz="0" w:space="0" w:color="auto"/>
      </w:divBdr>
    </w:div>
    <w:div w:id="1015809867">
      <w:bodyDiv w:val="1"/>
      <w:marLeft w:val="0"/>
      <w:marRight w:val="0"/>
      <w:marTop w:val="0"/>
      <w:marBottom w:val="0"/>
      <w:divBdr>
        <w:top w:val="none" w:sz="0" w:space="0" w:color="auto"/>
        <w:left w:val="none" w:sz="0" w:space="0" w:color="auto"/>
        <w:bottom w:val="none" w:sz="0" w:space="0" w:color="auto"/>
        <w:right w:val="none" w:sz="0" w:space="0" w:color="auto"/>
      </w:divBdr>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77569">
      <w:bodyDiv w:val="1"/>
      <w:marLeft w:val="0"/>
      <w:marRight w:val="0"/>
      <w:marTop w:val="0"/>
      <w:marBottom w:val="0"/>
      <w:divBdr>
        <w:top w:val="none" w:sz="0" w:space="0" w:color="auto"/>
        <w:left w:val="none" w:sz="0" w:space="0" w:color="auto"/>
        <w:bottom w:val="none" w:sz="0" w:space="0" w:color="auto"/>
        <w:right w:val="none" w:sz="0" w:space="0" w:color="auto"/>
      </w:divBdr>
      <w:divsChild>
        <w:div w:id="1785073781">
          <w:marLeft w:val="0"/>
          <w:marRight w:val="0"/>
          <w:marTop w:val="0"/>
          <w:marBottom w:val="0"/>
          <w:divBdr>
            <w:top w:val="none" w:sz="0" w:space="0" w:color="auto"/>
            <w:left w:val="none" w:sz="0" w:space="0" w:color="auto"/>
            <w:bottom w:val="none" w:sz="0" w:space="0" w:color="auto"/>
            <w:right w:val="none" w:sz="0" w:space="0" w:color="auto"/>
          </w:divBdr>
        </w:div>
        <w:div w:id="1693649505">
          <w:marLeft w:val="0"/>
          <w:marRight w:val="0"/>
          <w:marTop w:val="0"/>
          <w:marBottom w:val="0"/>
          <w:divBdr>
            <w:top w:val="none" w:sz="0" w:space="0" w:color="auto"/>
            <w:left w:val="none" w:sz="0" w:space="0" w:color="auto"/>
            <w:bottom w:val="none" w:sz="0" w:space="0" w:color="auto"/>
            <w:right w:val="none" w:sz="0" w:space="0" w:color="auto"/>
          </w:divBdr>
        </w:div>
      </w:divsChild>
    </w:div>
    <w:div w:id="1046182485">
      <w:bodyDiv w:val="1"/>
      <w:marLeft w:val="0"/>
      <w:marRight w:val="0"/>
      <w:marTop w:val="0"/>
      <w:marBottom w:val="0"/>
      <w:divBdr>
        <w:top w:val="none" w:sz="0" w:space="0" w:color="auto"/>
        <w:left w:val="none" w:sz="0" w:space="0" w:color="auto"/>
        <w:bottom w:val="none" w:sz="0" w:space="0" w:color="auto"/>
        <w:right w:val="none" w:sz="0" w:space="0" w:color="auto"/>
      </w:divBdr>
    </w:div>
    <w:div w:id="1051809234">
      <w:bodyDiv w:val="1"/>
      <w:marLeft w:val="0"/>
      <w:marRight w:val="0"/>
      <w:marTop w:val="0"/>
      <w:marBottom w:val="0"/>
      <w:divBdr>
        <w:top w:val="none" w:sz="0" w:space="0" w:color="auto"/>
        <w:left w:val="none" w:sz="0" w:space="0" w:color="auto"/>
        <w:bottom w:val="none" w:sz="0" w:space="0" w:color="auto"/>
        <w:right w:val="none" w:sz="0" w:space="0" w:color="auto"/>
      </w:divBdr>
    </w:div>
    <w:div w:id="1057895209">
      <w:bodyDiv w:val="1"/>
      <w:marLeft w:val="0"/>
      <w:marRight w:val="0"/>
      <w:marTop w:val="0"/>
      <w:marBottom w:val="0"/>
      <w:divBdr>
        <w:top w:val="none" w:sz="0" w:space="0" w:color="auto"/>
        <w:left w:val="none" w:sz="0" w:space="0" w:color="auto"/>
        <w:bottom w:val="none" w:sz="0" w:space="0" w:color="auto"/>
        <w:right w:val="none" w:sz="0" w:space="0" w:color="auto"/>
      </w:divBdr>
      <w:divsChild>
        <w:div w:id="432634423">
          <w:marLeft w:val="0"/>
          <w:marRight w:val="0"/>
          <w:marTop w:val="0"/>
          <w:marBottom w:val="0"/>
          <w:divBdr>
            <w:top w:val="none" w:sz="0" w:space="0" w:color="auto"/>
            <w:left w:val="none" w:sz="0" w:space="0" w:color="auto"/>
            <w:bottom w:val="none" w:sz="0" w:space="0" w:color="auto"/>
            <w:right w:val="none" w:sz="0" w:space="0" w:color="auto"/>
          </w:divBdr>
        </w:div>
        <w:div w:id="1121611068">
          <w:marLeft w:val="0"/>
          <w:marRight w:val="0"/>
          <w:marTop w:val="0"/>
          <w:marBottom w:val="0"/>
          <w:divBdr>
            <w:top w:val="none" w:sz="0" w:space="0" w:color="auto"/>
            <w:left w:val="none" w:sz="0" w:space="0" w:color="auto"/>
            <w:bottom w:val="none" w:sz="0" w:space="0" w:color="auto"/>
            <w:right w:val="none" w:sz="0" w:space="0" w:color="auto"/>
          </w:divBdr>
        </w:div>
      </w:divsChild>
    </w:div>
    <w:div w:id="1059282699">
      <w:bodyDiv w:val="1"/>
      <w:marLeft w:val="0"/>
      <w:marRight w:val="0"/>
      <w:marTop w:val="0"/>
      <w:marBottom w:val="0"/>
      <w:divBdr>
        <w:top w:val="none" w:sz="0" w:space="0" w:color="auto"/>
        <w:left w:val="none" w:sz="0" w:space="0" w:color="auto"/>
        <w:bottom w:val="none" w:sz="0" w:space="0" w:color="auto"/>
        <w:right w:val="none" w:sz="0" w:space="0" w:color="auto"/>
      </w:divBdr>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85437">
      <w:bodyDiv w:val="1"/>
      <w:marLeft w:val="0"/>
      <w:marRight w:val="0"/>
      <w:marTop w:val="0"/>
      <w:marBottom w:val="0"/>
      <w:divBdr>
        <w:top w:val="none" w:sz="0" w:space="0" w:color="auto"/>
        <w:left w:val="none" w:sz="0" w:space="0" w:color="auto"/>
        <w:bottom w:val="none" w:sz="0" w:space="0" w:color="auto"/>
        <w:right w:val="none" w:sz="0" w:space="0" w:color="auto"/>
      </w:divBdr>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08501766">
      <w:bodyDiv w:val="1"/>
      <w:marLeft w:val="0"/>
      <w:marRight w:val="0"/>
      <w:marTop w:val="0"/>
      <w:marBottom w:val="0"/>
      <w:divBdr>
        <w:top w:val="none" w:sz="0" w:space="0" w:color="auto"/>
        <w:left w:val="none" w:sz="0" w:space="0" w:color="auto"/>
        <w:bottom w:val="none" w:sz="0" w:space="0" w:color="auto"/>
        <w:right w:val="none" w:sz="0" w:space="0" w:color="auto"/>
      </w:divBdr>
    </w:div>
    <w:div w:id="1109163435">
      <w:bodyDiv w:val="1"/>
      <w:marLeft w:val="0"/>
      <w:marRight w:val="0"/>
      <w:marTop w:val="0"/>
      <w:marBottom w:val="0"/>
      <w:divBdr>
        <w:top w:val="none" w:sz="0" w:space="0" w:color="auto"/>
        <w:left w:val="none" w:sz="0" w:space="0" w:color="auto"/>
        <w:bottom w:val="none" w:sz="0" w:space="0" w:color="auto"/>
        <w:right w:val="none" w:sz="0" w:space="0" w:color="auto"/>
      </w:divBdr>
    </w:div>
    <w:div w:id="1129392839">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139032634">
      <w:bodyDiv w:val="1"/>
      <w:marLeft w:val="0"/>
      <w:marRight w:val="0"/>
      <w:marTop w:val="0"/>
      <w:marBottom w:val="0"/>
      <w:divBdr>
        <w:top w:val="none" w:sz="0" w:space="0" w:color="auto"/>
        <w:left w:val="none" w:sz="0" w:space="0" w:color="auto"/>
        <w:bottom w:val="none" w:sz="0" w:space="0" w:color="auto"/>
        <w:right w:val="none" w:sz="0" w:space="0" w:color="auto"/>
      </w:divBdr>
    </w:div>
    <w:div w:id="1145010105">
      <w:bodyDiv w:val="1"/>
      <w:marLeft w:val="0"/>
      <w:marRight w:val="0"/>
      <w:marTop w:val="0"/>
      <w:marBottom w:val="0"/>
      <w:divBdr>
        <w:top w:val="none" w:sz="0" w:space="0" w:color="auto"/>
        <w:left w:val="none" w:sz="0" w:space="0" w:color="auto"/>
        <w:bottom w:val="none" w:sz="0" w:space="0" w:color="auto"/>
        <w:right w:val="none" w:sz="0" w:space="0" w:color="auto"/>
      </w:divBdr>
    </w:div>
    <w:div w:id="1147547754">
      <w:bodyDiv w:val="1"/>
      <w:marLeft w:val="0"/>
      <w:marRight w:val="0"/>
      <w:marTop w:val="0"/>
      <w:marBottom w:val="0"/>
      <w:divBdr>
        <w:top w:val="none" w:sz="0" w:space="0" w:color="auto"/>
        <w:left w:val="none" w:sz="0" w:space="0" w:color="auto"/>
        <w:bottom w:val="none" w:sz="0" w:space="0" w:color="auto"/>
        <w:right w:val="none" w:sz="0" w:space="0" w:color="auto"/>
      </w:divBdr>
      <w:divsChild>
        <w:div w:id="1736783533">
          <w:marLeft w:val="0"/>
          <w:marRight w:val="0"/>
          <w:marTop w:val="0"/>
          <w:marBottom w:val="0"/>
          <w:divBdr>
            <w:top w:val="none" w:sz="0" w:space="0" w:color="auto"/>
            <w:left w:val="none" w:sz="0" w:space="0" w:color="auto"/>
            <w:bottom w:val="none" w:sz="0" w:space="0" w:color="auto"/>
            <w:right w:val="none" w:sz="0" w:space="0" w:color="auto"/>
          </w:divBdr>
        </w:div>
        <w:div w:id="365062433">
          <w:marLeft w:val="0"/>
          <w:marRight w:val="0"/>
          <w:marTop w:val="0"/>
          <w:marBottom w:val="0"/>
          <w:divBdr>
            <w:top w:val="none" w:sz="0" w:space="0" w:color="auto"/>
            <w:left w:val="none" w:sz="0" w:space="0" w:color="auto"/>
            <w:bottom w:val="none" w:sz="0" w:space="0" w:color="auto"/>
            <w:right w:val="none" w:sz="0" w:space="0" w:color="auto"/>
          </w:divBdr>
        </w:div>
      </w:divsChild>
    </w:div>
    <w:div w:id="1165128433">
      <w:bodyDiv w:val="1"/>
      <w:marLeft w:val="0"/>
      <w:marRight w:val="0"/>
      <w:marTop w:val="0"/>
      <w:marBottom w:val="0"/>
      <w:divBdr>
        <w:top w:val="none" w:sz="0" w:space="0" w:color="auto"/>
        <w:left w:val="none" w:sz="0" w:space="0" w:color="auto"/>
        <w:bottom w:val="none" w:sz="0" w:space="0" w:color="auto"/>
        <w:right w:val="none" w:sz="0" w:space="0" w:color="auto"/>
      </w:divBdr>
    </w:div>
    <w:div w:id="1171723096">
      <w:bodyDiv w:val="1"/>
      <w:marLeft w:val="0"/>
      <w:marRight w:val="0"/>
      <w:marTop w:val="0"/>
      <w:marBottom w:val="0"/>
      <w:divBdr>
        <w:top w:val="none" w:sz="0" w:space="0" w:color="auto"/>
        <w:left w:val="none" w:sz="0" w:space="0" w:color="auto"/>
        <w:bottom w:val="none" w:sz="0" w:space="0" w:color="auto"/>
        <w:right w:val="none" w:sz="0" w:space="0" w:color="auto"/>
      </w:divBdr>
    </w:div>
    <w:div w:id="1183742334">
      <w:bodyDiv w:val="1"/>
      <w:marLeft w:val="0"/>
      <w:marRight w:val="0"/>
      <w:marTop w:val="0"/>
      <w:marBottom w:val="0"/>
      <w:divBdr>
        <w:top w:val="none" w:sz="0" w:space="0" w:color="auto"/>
        <w:left w:val="none" w:sz="0" w:space="0" w:color="auto"/>
        <w:bottom w:val="none" w:sz="0" w:space="0" w:color="auto"/>
        <w:right w:val="none" w:sz="0" w:space="0" w:color="auto"/>
      </w:divBdr>
    </w:div>
    <w:div w:id="1187132097">
      <w:bodyDiv w:val="1"/>
      <w:marLeft w:val="0"/>
      <w:marRight w:val="0"/>
      <w:marTop w:val="0"/>
      <w:marBottom w:val="0"/>
      <w:divBdr>
        <w:top w:val="none" w:sz="0" w:space="0" w:color="auto"/>
        <w:left w:val="none" w:sz="0" w:space="0" w:color="auto"/>
        <w:bottom w:val="none" w:sz="0" w:space="0" w:color="auto"/>
        <w:right w:val="none" w:sz="0" w:space="0" w:color="auto"/>
      </w:divBdr>
    </w:div>
    <w:div w:id="1196384863">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210268">
      <w:bodyDiv w:val="1"/>
      <w:marLeft w:val="0"/>
      <w:marRight w:val="0"/>
      <w:marTop w:val="0"/>
      <w:marBottom w:val="0"/>
      <w:divBdr>
        <w:top w:val="none" w:sz="0" w:space="0" w:color="auto"/>
        <w:left w:val="none" w:sz="0" w:space="0" w:color="auto"/>
        <w:bottom w:val="none" w:sz="0" w:space="0" w:color="auto"/>
        <w:right w:val="none" w:sz="0" w:space="0" w:color="auto"/>
      </w:divBdr>
    </w:div>
    <w:div w:id="1204291061">
      <w:bodyDiv w:val="1"/>
      <w:marLeft w:val="0"/>
      <w:marRight w:val="0"/>
      <w:marTop w:val="0"/>
      <w:marBottom w:val="0"/>
      <w:divBdr>
        <w:top w:val="none" w:sz="0" w:space="0" w:color="auto"/>
        <w:left w:val="none" w:sz="0" w:space="0" w:color="auto"/>
        <w:bottom w:val="none" w:sz="0" w:space="0" w:color="auto"/>
        <w:right w:val="none" w:sz="0" w:space="0" w:color="auto"/>
      </w:divBdr>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20320">
      <w:bodyDiv w:val="1"/>
      <w:marLeft w:val="0"/>
      <w:marRight w:val="0"/>
      <w:marTop w:val="0"/>
      <w:marBottom w:val="0"/>
      <w:divBdr>
        <w:top w:val="none" w:sz="0" w:space="0" w:color="auto"/>
        <w:left w:val="none" w:sz="0" w:space="0" w:color="auto"/>
        <w:bottom w:val="none" w:sz="0" w:space="0" w:color="auto"/>
        <w:right w:val="none" w:sz="0" w:space="0" w:color="auto"/>
      </w:divBdr>
    </w:div>
    <w:div w:id="1216042029">
      <w:bodyDiv w:val="1"/>
      <w:marLeft w:val="0"/>
      <w:marRight w:val="0"/>
      <w:marTop w:val="0"/>
      <w:marBottom w:val="0"/>
      <w:divBdr>
        <w:top w:val="none" w:sz="0" w:space="0" w:color="auto"/>
        <w:left w:val="none" w:sz="0" w:space="0" w:color="auto"/>
        <w:bottom w:val="none" w:sz="0" w:space="0" w:color="auto"/>
        <w:right w:val="none" w:sz="0" w:space="0" w:color="auto"/>
      </w:divBdr>
    </w:div>
    <w:div w:id="1227062998">
      <w:bodyDiv w:val="1"/>
      <w:marLeft w:val="0"/>
      <w:marRight w:val="0"/>
      <w:marTop w:val="0"/>
      <w:marBottom w:val="0"/>
      <w:divBdr>
        <w:top w:val="none" w:sz="0" w:space="0" w:color="auto"/>
        <w:left w:val="none" w:sz="0" w:space="0" w:color="auto"/>
        <w:bottom w:val="none" w:sz="0" w:space="0" w:color="auto"/>
        <w:right w:val="none" w:sz="0" w:space="0" w:color="auto"/>
      </w:divBdr>
    </w:div>
    <w:div w:id="1251550588">
      <w:bodyDiv w:val="1"/>
      <w:marLeft w:val="0"/>
      <w:marRight w:val="0"/>
      <w:marTop w:val="0"/>
      <w:marBottom w:val="0"/>
      <w:divBdr>
        <w:top w:val="none" w:sz="0" w:space="0" w:color="auto"/>
        <w:left w:val="none" w:sz="0" w:space="0" w:color="auto"/>
        <w:bottom w:val="none" w:sz="0" w:space="0" w:color="auto"/>
        <w:right w:val="none" w:sz="0" w:space="0" w:color="auto"/>
      </w:divBdr>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8477">
      <w:bodyDiv w:val="1"/>
      <w:marLeft w:val="0"/>
      <w:marRight w:val="0"/>
      <w:marTop w:val="0"/>
      <w:marBottom w:val="0"/>
      <w:divBdr>
        <w:top w:val="none" w:sz="0" w:space="0" w:color="auto"/>
        <w:left w:val="none" w:sz="0" w:space="0" w:color="auto"/>
        <w:bottom w:val="none" w:sz="0" w:space="0" w:color="auto"/>
        <w:right w:val="none" w:sz="0" w:space="0" w:color="auto"/>
      </w:divBdr>
    </w:div>
    <w:div w:id="1288656322">
      <w:bodyDiv w:val="1"/>
      <w:marLeft w:val="0"/>
      <w:marRight w:val="0"/>
      <w:marTop w:val="0"/>
      <w:marBottom w:val="0"/>
      <w:divBdr>
        <w:top w:val="none" w:sz="0" w:space="0" w:color="auto"/>
        <w:left w:val="none" w:sz="0" w:space="0" w:color="auto"/>
        <w:bottom w:val="none" w:sz="0" w:space="0" w:color="auto"/>
        <w:right w:val="none" w:sz="0" w:space="0" w:color="auto"/>
      </w:divBdr>
    </w:div>
    <w:div w:id="1299527556">
      <w:bodyDiv w:val="1"/>
      <w:marLeft w:val="0"/>
      <w:marRight w:val="0"/>
      <w:marTop w:val="0"/>
      <w:marBottom w:val="0"/>
      <w:divBdr>
        <w:top w:val="none" w:sz="0" w:space="0" w:color="auto"/>
        <w:left w:val="none" w:sz="0" w:space="0" w:color="auto"/>
        <w:bottom w:val="none" w:sz="0" w:space="0" w:color="auto"/>
        <w:right w:val="none" w:sz="0" w:space="0" w:color="auto"/>
      </w:divBdr>
    </w:div>
    <w:div w:id="1301377296">
      <w:bodyDiv w:val="1"/>
      <w:marLeft w:val="0"/>
      <w:marRight w:val="0"/>
      <w:marTop w:val="0"/>
      <w:marBottom w:val="0"/>
      <w:divBdr>
        <w:top w:val="none" w:sz="0" w:space="0" w:color="auto"/>
        <w:left w:val="none" w:sz="0" w:space="0" w:color="auto"/>
        <w:bottom w:val="none" w:sz="0" w:space="0" w:color="auto"/>
        <w:right w:val="none" w:sz="0" w:space="0" w:color="auto"/>
      </w:divBdr>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60089">
      <w:bodyDiv w:val="1"/>
      <w:marLeft w:val="0"/>
      <w:marRight w:val="0"/>
      <w:marTop w:val="0"/>
      <w:marBottom w:val="0"/>
      <w:divBdr>
        <w:top w:val="none" w:sz="0" w:space="0" w:color="auto"/>
        <w:left w:val="none" w:sz="0" w:space="0" w:color="auto"/>
        <w:bottom w:val="none" w:sz="0" w:space="0" w:color="auto"/>
        <w:right w:val="none" w:sz="0" w:space="0" w:color="auto"/>
      </w:divBdr>
      <w:divsChild>
        <w:div w:id="557210095">
          <w:marLeft w:val="0"/>
          <w:marRight w:val="0"/>
          <w:marTop w:val="0"/>
          <w:marBottom w:val="0"/>
          <w:divBdr>
            <w:top w:val="none" w:sz="0" w:space="0" w:color="auto"/>
            <w:left w:val="none" w:sz="0" w:space="0" w:color="auto"/>
            <w:bottom w:val="none" w:sz="0" w:space="0" w:color="auto"/>
            <w:right w:val="none" w:sz="0" w:space="0" w:color="auto"/>
          </w:divBdr>
        </w:div>
      </w:divsChild>
    </w:div>
    <w:div w:id="1334142903">
      <w:bodyDiv w:val="1"/>
      <w:marLeft w:val="0"/>
      <w:marRight w:val="0"/>
      <w:marTop w:val="0"/>
      <w:marBottom w:val="0"/>
      <w:divBdr>
        <w:top w:val="none" w:sz="0" w:space="0" w:color="auto"/>
        <w:left w:val="none" w:sz="0" w:space="0" w:color="auto"/>
        <w:bottom w:val="none" w:sz="0" w:space="0" w:color="auto"/>
        <w:right w:val="none" w:sz="0" w:space="0" w:color="auto"/>
      </w:divBdr>
    </w:div>
    <w:div w:id="1334797040">
      <w:bodyDiv w:val="1"/>
      <w:marLeft w:val="0"/>
      <w:marRight w:val="0"/>
      <w:marTop w:val="0"/>
      <w:marBottom w:val="0"/>
      <w:divBdr>
        <w:top w:val="none" w:sz="0" w:space="0" w:color="auto"/>
        <w:left w:val="none" w:sz="0" w:space="0" w:color="auto"/>
        <w:bottom w:val="none" w:sz="0" w:space="0" w:color="auto"/>
        <w:right w:val="none" w:sz="0" w:space="0" w:color="auto"/>
      </w:divBdr>
    </w:div>
    <w:div w:id="1343699341">
      <w:bodyDiv w:val="1"/>
      <w:marLeft w:val="0"/>
      <w:marRight w:val="0"/>
      <w:marTop w:val="0"/>
      <w:marBottom w:val="0"/>
      <w:divBdr>
        <w:top w:val="none" w:sz="0" w:space="0" w:color="auto"/>
        <w:left w:val="none" w:sz="0" w:space="0" w:color="auto"/>
        <w:bottom w:val="none" w:sz="0" w:space="0" w:color="auto"/>
        <w:right w:val="none" w:sz="0" w:space="0" w:color="auto"/>
      </w:divBdr>
    </w:div>
    <w:div w:id="1350258338">
      <w:bodyDiv w:val="1"/>
      <w:marLeft w:val="0"/>
      <w:marRight w:val="0"/>
      <w:marTop w:val="0"/>
      <w:marBottom w:val="0"/>
      <w:divBdr>
        <w:top w:val="none" w:sz="0" w:space="0" w:color="auto"/>
        <w:left w:val="none" w:sz="0" w:space="0" w:color="auto"/>
        <w:bottom w:val="none" w:sz="0" w:space="0" w:color="auto"/>
        <w:right w:val="none" w:sz="0" w:space="0" w:color="auto"/>
      </w:divBdr>
    </w:div>
    <w:div w:id="1351680710">
      <w:bodyDiv w:val="1"/>
      <w:marLeft w:val="0"/>
      <w:marRight w:val="0"/>
      <w:marTop w:val="0"/>
      <w:marBottom w:val="0"/>
      <w:divBdr>
        <w:top w:val="none" w:sz="0" w:space="0" w:color="auto"/>
        <w:left w:val="none" w:sz="0" w:space="0" w:color="auto"/>
        <w:bottom w:val="none" w:sz="0" w:space="0" w:color="auto"/>
        <w:right w:val="none" w:sz="0" w:space="0" w:color="auto"/>
      </w:divBdr>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5313">
      <w:bodyDiv w:val="1"/>
      <w:marLeft w:val="0"/>
      <w:marRight w:val="0"/>
      <w:marTop w:val="0"/>
      <w:marBottom w:val="0"/>
      <w:divBdr>
        <w:top w:val="none" w:sz="0" w:space="0" w:color="auto"/>
        <w:left w:val="none" w:sz="0" w:space="0" w:color="auto"/>
        <w:bottom w:val="none" w:sz="0" w:space="0" w:color="auto"/>
        <w:right w:val="none" w:sz="0" w:space="0" w:color="auto"/>
      </w:divBdr>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032742">
      <w:bodyDiv w:val="1"/>
      <w:marLeft w:val="0"/>
      <w:marRight w:val="0"/>
      <w:marTop w:val="0"/>
      <w:marBottom w:val="0"/>
      <w:divBdr>
        <w:top w:val="none" w:sz="0" w:space="0" w:color="auto"/>
        <w:left w:val="none" w:sz="0" w:space="0" w:color="auto"/>
        <w:bottom w:val="none" w:sz="0" w:space="0" w:color="auto"/>
        <w:right w:val="none" w:sz="0" w:space="0" w:color="auto"/>
      </w:divBdr>
    </w:div>
    <w:div w:id="1414547731">
      <w:bodyDiv w:val="1"/>
      <w:marLeft w:val="0"/>
      <w:marRight w:val="0"/>
      <w:marTop w:val="0"/>
      <w:marBottom w:val="0"/>
      <w:divBdr>
        <w:top w:val="none" w:sz="0" w:space="0" w:color="auto"/>
        <w:left w:val="none" w:sz="0" w:space="0" w:color="auto"/>
        <w:bottom w:val="none" w:sz="0" w:space="0" w:color="auto"/>
        <w:right w:val="none" w:sz="0" w:space="0" w:color="auto"/>
      </w:divBdr>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19012397">
      <w:bodyDiv w:val="1"/>
      <w:marLeft w:val="0"/>
      <w:marRight w:val="0"/>
      <w:marTop w:val="0"/>
      <w:marBottom w:val="0"/>
      <w:divBdr>
        <w:top w:val="none" w:sz="0" w:space="0" w:color="auto"/>
        <w:left w:val="none" w:sz="0" w:space="0" w:color="auto"/>
        <w:bottom w:val="none" w:sz="0" w:space="0" w:color="auto"/>
        <w:right w:val="none" w:sz="0" w:space="0" w:color="auto"/>
      </w:divBdr>
      <w:divsChild>
        <w:div w:id="1849589337">
          <w:marLeft w:val="0"/>
          <w:marRight w:val="0"/>
          <w:marTop w:val="0"/>
          <w:marBottom w:val="0"/>
          <w:divBdr>
            <w:top w:val="none" w:sz="0" w:space="0" w:color="auto"/>
            <w:left w:val="none" w:sz="0" w:space="0" w:color="auto"/>
            <w:bottom w:val="none" w:sz="0" w:space="0" w:color="auto"/>
            <w:right w:val="none" w:sz="0" w:space="0" w:color="auto"/>
          </w:divBdr>
        </w:div>
      </w:divsChild>
    </w:div>
    <w:div w:id="1419063812">
      <w:bodyDiv w:val="1"/>
      <w:marLeft w:val="0"/>
      <w:marRight w:val="0"/>
      <w:marTop w:val="0"/>
      <w:marBottom w:val="0"/>
      <w:divBdr>
        <w:top w:val="none" w:sz="0" w:space="0" w:color="auto"/>
        <w:left w:val="none" w:sz="0" w:space="0" w:color="auto"/>
        <w:bottom w:val="none" w:sz="0" w:space="0" w:color="auto"/>
        <w:right w:val="none" w:sz="0" w:space="0" w:color="auto"/>
      </w:divBdr>
      <w:divsChild>
        <w:div w:id="564489843">
          <w:marLeft w:val="0"/>
          <w:marRight w:val="0"/>
          <w:marTop w:val="0"/>
          <w:marBottom w:val="0"/>
          <w:divBdr>
            <w:top w:val="none" w:sz="0" w:space="0" w:color="auto"/>
            <w:left w:val="none" w:sz="0" w:space="0" w:color="auto"/>
            <w:bottom w:val="none" w:sz="0" w:space="0" w:color="auto"/>
            <w:right w:val="none" w:sz="0" w:space="0" w:color="auto"/>
          </w:divBdr>
          <w:divsChild>
            <w:div w:id="299191229">
              <w:marLeft w:val="0"/>
              <w:marRight w:val="0"/>
              <w:marTop w:val="0"/>
              <w:marBottom w:val="0"/>
              <w:divBdr>
                <w:top w:val="none" w:sz="0" w:space="0" w:color="auto"/>
                <w:left w:val="none" w:sz="0" w:space="0" w:color="auto"/>
                <w:bottom w:val="none" w:sz="0" w:space="0" w:color="auto"/>
                <w:right w:val="none" w:sz="0" w:space="0" w:color="auto"/>
              </w:divBdr>
              <w:divsChild>
                <w:div w:id="381641205">
                  <w:marLeft w:val="0"/>
                  <w:marRight w:val="0"/>
                  <w:marTop w:val="0"/>
                  <w:marBottom w:val="0"/>
                  <w:divBdr>
                    <w:top w:val="none" w:sz="0" w:space="0" w:color="auto"/>
                    <w:left w:val="none" w:sz="0" w:space="0" w:color="auto"/>
                    <w:bottom w:val="none" w:sz="0" w:space="0" w:color="auto"/>
                    <w:right w:val="none" w:sz="0" w:space="0" w:color="auto"/>
                  </w:divBdr>
                  <w:divsChild>
                    <w:div w:id="18968958">
                      <w:marLeft w:val="0"/>
                      <w:marRight w:val="0"/>
                      <w:marTop w:val="0"/>
                      <w:marBottom w:val="0"/>
                      <w:divBdr>
                        <w:top w:val="none" w:sz="0" w:space="0" w:color="auto"/>
                        <w:left w:val="none" w:sz="0" w:space="0" w:color="auto"/>
                        <w:bottom w:val="none" w:sz="0" w:space="0" w:color="auto"/>
                        <w:right w:val="none" w:sz="0" w:space="0" w:color="auto"/>
                      </w:divBdr>
                      <w:divsChild>
                        <w:div w:id="1173911300">
                          <w:marLeft w:val="0"/>
                          <w:marRight w:val="0"/>
                          <w:marTop w:val="0"/>
                          <w:marBottom w:val="0"/>
                          <w:divBdr>
                            <w:top w:val="none" w:sz="0" w:space="0" w:color="auto"/>
                            <w:left w:val="none" w:sz="0" w:space="0" w:color="auto"/>
                            <w:bottom w:val="none" w:sz="0" w:space="0" w:color="auto"/>
                            <w:right w:val="none" w:sz="0" w:space="0" w:color="auto"/>
                          </w:divBdr>
                          <w:divsChild>
                            <w:div w:id="1073429303">
                              <w:marLeft w:val="0"/>
                              <w:marRight w:val="0"/>
                              <w:marTop w:val="0"/>
                              <w:marBottom w:val="0"/>
                              <w:divBdr>
                                <w:top w:val="none" w:sz="0" w:space="0" w:color="auto"/>
                                <w:left w:val="none" w:sz="0" w:space="0" w:color="auto"/>
                                <w:bottom w:val="none" w:sz="0" w:space="0" w:color="auto"/>
                                <w:right w:val="none" w:sz="0" w:space="0" w:color="auto"/>
                              </w:divBdr>
                              <w:divsChild>
                                <w:div w:id="69233343">
                                  <w:marLeft w:val="0"/>
                                  <w:marRight w:val="0"/>
                                  <w:marTop w:val="0"/>
                                  <w:marBottom w:val="0"/>
                                  <w:divBdr>
                                    <w:top w:val="none" w:sz="0" w:space="0" w:color="auto"/>
                                    <w:left w:val="none" w:sz="0" w:space="0" w:color="auto"/>
                                    <w:bottom w:val="none" w:sz="0" w:space="0" w:color="auto"/>
                                    <w:right w:val="none" w:sz="0" w:space="0" w:color="auto"/>
                                  </w:divBdr>
                                  <w:divsChild>
                                    <w:div w:id="2695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7737">
      <w:bodyDiv w:val="1"/>
      <w:marLeft w:val="0"/>
      <w:marRight w:val="0"/>
      <w:marTop w:val="0"/>
      <w:marBottom w:val="0"/>
      <w:divBdr>
        <w:top w:val="none" w:sz="0" w:space="0" w:color="auto"/>
        <w:left w:val="none" w:sz="0" w:space="0" w:color="auto"/>
        <w:bottom w:val="none" w:sz="0" w:space="0" w:color="auto"/>
        <w:right w:val="none" w:sz="0" w:space="0" w:color="auto"/>
      </w:divBdr>
    </w:div>
    <w:div w:id="1444500943">
      <w:bodyDiv w:val="1"/>
      <w:marLeft w:val="0"/>
      <w:marRight w:val="0"/>
      <w:marTop w:val="0"/>
      <w:marBottom w:val="0"/>
      <w:divBdr>
        <w:top w:val="none" w:sz="0" w:space="0" w:color="auto"/>
        <w:left w:val="none" w:sz="0" w:space="0" w:color="auto"/>
        <w:bottom w:val="none" w:sz="0" w:space="0" w:color="auto"/>
        <w:right w:val="none" w:sz="0" w:space="0" w:color="auto"/>
      </w:divBdr>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5324">
      <w:bodyDiv w:val="1"/>
      <w:marLeft w:val="0"/>
      <w:marRight w:val="0"/>
      <w:marTop w:val="0"/>
      <w:marBottom w:val="0"/>
      <w:divBdr>
        <w:top w:val="none" w:sz="0" w:space="0" w:color="auto"/>
        <w:left w:val="none" w:sz="0" w:space="0" w:color="auto"/>
        <w:bottom w:val="none" w:sz="0" w:space="0" w:color="auto"/>
        <w:right w:val="none" w:sz="0" w:space="0" w:color="auto"/>
      </w:divBdr>
      <w:divsChild>
        <w:div w:id="1332945504">
          <w:marLeft w:val="0"/>
          <w:marRight w:val="0"/>
          <w:marTop w:val="0"/>
          <w:marBottom w:val="0"/>
          <w:divBdr>
            <w:top w:val="none" w:sz="0" w:space="0" w:color="auto"/>
            <w:left w:val="none" w:sz="0" w:space="0" w:color="auto"/>
            <w:bottom w:val="none" w:sz="0" w:space="0" w:color="auto"/>
            <w:right w:val="none" w:sz="0" w:space="0" w:color="auto"/>
          </w:divBdr>
          <w:divsChild>
            <w:div w:id="1699087576">
              <w:marLeft w:val="0"/>
              <w:marRight w:val="0"/>
              <w:marTop w:val="0"/>
              <w:marBottom w:val="0"/>
              <w:divBdr>
                <w:top w:val="none" w:sz="0" w:space="0" w:color="auto"/>
                <w:left w:val="none" w:sz="0" w:space="0" w:color="auto"/>
                <w:bottom w:val="none" w:sz="0" w:space="0" w:color="auto"/>
                <w:right w:val="none" w:sz="0" w:space="0" w:color="auto"/>
              </w:divBdr>
              <w:divsChild>
                <w:div w:id="148255507">
                  <w:marLeft w:val="0"/>
                  <w:marRight w:val="0"/>
                  <w:marTop w:val="0"/>
                  <w:marBottom w:val="0"/>
                  <w:divBdr>
                    <w:top w:val="none" w:sz="0" w:space="0" w:color="auto"/>
                    <w:left w:val="none" w:sz="0" w:space="0" w:color="auto"/>
                    <w:bottom w:val="none" w:sz="0" w:space="0" w:color="auto"/>
                    <w:right w:val="none" w:sz="0" w:space="0" w:color="auto"/>
                  </w:divBdr>
                  <w:divsChild>
                    <w:div w:id="179130794">
                      <w:marLeft w:val="0"/>
                      <w:marRight w:val="0"/>
                      <w:marTop w:val="0"/>
                      <w:marBottom w:val="0"/>
                      <w:divBdr>
                        <w:top w:val="none" w:sz="0" w:space="0" w:color="auto"/>
                        <w:left w:val="none" w:sz="0" w:space="0" w:color="auto"/>
                        <w:bottom w:val="none" w:sz="0" w:space="0" w:color="auto"/>
                        <w:right w:val="none" w:sz="0" w:space="0" w:color="auto"/>
                      </w:divBdr>
                      <w:divsChild>
                        <w:div w:id="2046254727">
                          <w:marLeft w:val="0"/>
                          <w:marRight w:val="0"/>
                          <w:marTop w:val="0"/>
                          <w:marBottom w:val="600"/>
                          <w:divBdr>
                            <w:top w:val="none" w:sz="0" w:space="0" w:color="auto"/>
                            <w:left w:val="none" w:sz="0" w:space="0" w:color="auto"/>
                            <w:bottom w:val="none" w:sz="0" w:space="0" w:color="auto"/>
                            <w:right w:val="none" w:sz="0" w:space="0" w:color="auto"/>
                          </w:divBdr>
                          <w:divsChild>
                            <w:div w:id="813982103">
                              <w:marLeft w:val="0"/>
                              <w:marRight w:val="0"/>
                              <w:marTop w:val="0"/>
                              <w:marBottom w:val="0"/>
                              <w:divBdr>
                                <w:top w:val="none" w:sz="0" w:space="0" w:color="auto"/>
                                <w:left w:val="none" w:sz="0" w:space="0" w:color="auto"/>
                                <w:bottom w:val="none" w:sz="0" w:space="0" w:color="auto"/>
                                <w:right w:val="none" w:sz="0" w:space="0" w:color="auto"/>
                              </w:divBdr>
                              <w:divsChild>
                                <w:div w:id="451173977">
                                  <w:marLeft w:val="0"/>
                                  <w:marRight w:val="0"/>
                                  <w:marTop w:val="0"/>
                                  <w:marBottom w:val="0"/>
                                  <w:divBdr>
                                    <w:top w:val="none" w:sz="0" w:space="0" w:color="auto"/>
                                    <w:left w:val="none" w:sz="0" w:space="0" w:color="auto"/>
                                    <w:bottom w:val="none" w:sz="0" w:space="0" w:color="auto"/>
                                    <w:right w:val="none" w:sz="0" w:space="0" w:color="auto"/>
                                  </w:divBdr>
                                  <w:divsChild>
                                    <w:div w:id="1379354660">
                                      <w:marLeft w:val="0"/>
                                      <w:marRight w:val="0"/>
                                      <w:marTop w:val="0"/>
                                      <w:marBottom w:val="0"/>
                                      <w:divBdr>
                                        <w:top w:val="none" w:sz="0" w:space="0" w:color="auto"/>
                                        <w:left w:val="none" w:sz="0" w:space="0" w:color="auto"/>
                                        <w:bottom w:val="none" w:sz="0" w:space="0" w:color="auto"/>
                                        <w:right w:val="none" w:sz="0" w:space="0" w:color="auto"/>
                                      </w:divBdr>
                                      <w:divsChild>
                                        <w:div w:id="305474191">
                                          <w:marLeft w:val="0"/>
                                          <w:marRight w:val="0"/>
                                          <w:marTop w:val="0"/>
                                          <w:marBottom w:val="0"/>
                                          <w:divBdr>
                                            <w:top w:val="none" w:sz="0" w:space="0" w:color="auto"/>
                                            <w:left w:val="none" w:sz="0" w:space="0" w:color="auto"/>
                                            <w:bottom w:val="none" w:sz="0" w:space="0" w:color="auto"/>
                                            <w:right w:val="none" w:sz="0" w:space="0" w:color="auto"/>
                                          </w:divBdr>
                                          <w:divsChild>
                                            <w:div w:id="1052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47105">
      <w:bodyDiv w:val="1"/>
      <w:marLeft w:val="0"/>
      <w:marRight w:val="0"/>
      <w:marTop w:val="0"/>
      <w:marBottom w:val="0"/>
      <w:divBdr>
        <w:top w:val="none" w:sz="0" w:space="0" w:color="auto"/>
        <w:left w:val="none" w:sz="0" w:space="0" w:color="auto"/>
        <w:bottom w:val="none" w:sz="0" w:space="0" w:color="auto"/>
        <w:right w:val="none" w:sz="0" w:space="0" w:color="auto"/>
      </w:divBdr>
    </w:div>
    <w:div w:id="1477186843">
      <w:bodyDiv w:val="1"/>
      <w:marLeft w:val="0"/>
      <w:marRight w:val="0"/>
      <w:marTop w:val="0"/>
      <w:marBottom w:val="0"/>
      <w:divBdr>
        <w:top w:val="none" w:sz="0" w:space="0" w:color="auto"/>
        <w:left w:val="none" w:sz="0" w:space="0" w:color="auto"/>
        <w:bottom w:val="none" w:sz="0" w:space="0" w:color="auto"/>
        <w:right w:val="none" w:sz="0" w:space="0" w:color="auto"/>
      </w:divBdr>
    </w:div>
    <w:div w:id="1482697714">
      <w:bodyDiv w:val="1"/>
      <w:marLeft w:val="0"/>
      <w:marRight w:val="0"/>
      <w:marTop w:val="0"/>
      <w:marBottom w:val="0"/>
      <w:divBdr>
        <w:top w:val="none" w:sz="0" w:space="0" w:color="auto"/>
        <w:left w:val="none" w:sz="0" w:space="0" w:color="auto"/>
        <w:bottom w:val="none" w:sz="0" w:space="0" w:color="auto"/>
        <w:right w:val="none" w:sz="0" w:space="0" w:color="auto"/>
      </w:divBdr>
      <w:divsChild>
        <w:div w:id="1986546586">
          <w:marLeft w:val="0"/>
          <w:marRight w:val="0"/>
          <w:marTop w:val="0"/>
          <w:marBottom w:val="0"/>
          <w:divBdr>
            <w:top w:val="none" w:sz="0" w:space="0" w:color="auto"/>
            <w:left w:val="none" w:sz="0" w:space="0" w:color="auto"/>
            <w:bottom w:val="none" w:sz="0" w:space="0" w:color="auto"/>
            <w:right w:val="none" w:sz="0" w:space="0" w:color="auto"/>
          </w:divBdr>
        </w:div>
        <w:div w:id="76437539">
          <w:marLeft w:val="0"/>
          <w:marRight w:val="0"/>
          <w:marTop w:val="0"/>
          <w:marBottom w:val="0"/>
          <w:divBdr>
            <w:top w:val="none" w:sz="0" w:space="0" w:color="auto"/>
            <w:left w:val="none" w:sz="0" w:space="0" w:color="auto"/>
            <w:bottom w:val="none" w:sz="0" w:space="0" w:color="auto"/>
            <w:right w:val="none" w:sz="0" w:space="0" w:color="auto"/>
          </w:divBdr>
        </w:div>
      </w:divsChild>
    </w:div>
    <w:div w:id="1484588424">
      <w:bodyDiv w:val="1"/>
      <w:marLeft w:val="0"/>
      <w:marRight w:val="0"/>
      <w:marTop w:val="0"/>
      <w:marBottom w:val="0"/>
      <w:divBdr>
        <w:top w:val="none" w:sz="0" w:space="0" w:color="auto"/>
        <w:left w:val="none" w:sz="0" w:space="0" w:color="auto"/>
        <w:bottom w:val="none" w:sz="0" w:space="0" w:color="auto"/>
        <w:right w:val="none" w:sz="0" w:space="0" w:color="auto"/>
      </w:divBdr>
    </w:div>
    <w:div w:id="1487281031">
      <w:bodyDiv w:val="1"/>
      <w:marLeft w:val="0"/>
      <w:marRight w:val="0"/>
      <w:marTop w:val="0"/>
      <w:marBottom w:val="0"/>
      <w:divBdr>
        <w:top w:val="none" w:sz="0" w:space="0" w:color="auto"/>
        <w:left w:val="none" w:sz="0" w:space="0" w:color="auto"/>
        <w:bottom w:val="none" w:sz="0" w:space="0" w:color="auto"/>
        <w:right w:val="none" w:sz="0" w:space="0" w:color="auto"/>
      </w:divBdr>
    </w:div>
    <w:div w:id="1489709236">
      <w:bodyDiv w:val="1"/>
      <w:marLeft w:val="0"/>
      <w:marRight w:val="0"/>
      <w:marTop w:val="0"/>
      <w:marBottom w:val="0"/>
      <w:divBdr>
        <w:top w:val="none" w:sz="0" w:space="0" w:color="auto"/>
        <w:left w:val="none" w:sz="0" w:space="0" w:color="auto"/>
        <w:bottom w:val="none" w:sz="0" w:space="0" w:color="auto"/>
        <w:right w:val="none" w:sz="0" w:space="0" w:color="auto"/>
      </w:divBdr>
    </w:div>
    <w:div w:id="1496456497">
      <w:bodyDiv w:val="1"/>
      <w:marLeft w:val="0"/>
      <w:marRight w:val="0"/>
      <w:marTop w:val="0"/>
      <w:marBottom w:val="0"/>
      <w:divBdr>
        <w:top w:val="none" w:sz="0" w:space="0" w:color="auto"/>
        <w:left w:val="none" w:sz="0" w:space="0" w:color="auto"/>
        <w:bottom w:val="none" w:sz="0" w:space="0" w:color="auto"/>
        <w:right w:val="none" w:sz="0" w:space="0" w:color="auto"/>
      </w:divBdr>
      <w:divsChild>
        <w:div w:id="114830648">
          <w:marLeft w:val="0"/>
          <w:marRight w:val="0"/>
          <w:marTop w:val="0"/>
          <w:marBottom w:val="0"/>
          <w:divBdr>
            <w:top w:val="none" w:sz="0" w:space="0" w:color="auto"/>
            <w:left w:val="none" w:sz="0" w:space="0" w:color="auto"/>
            <w:bottom w:val="none" w:sz="0" w:space="0" w:color="auto"/>
            <w:right w:val="none" w:sz="0" w:space="0" w:color="auto"/>
          </w:divBdr>
          <w:divsChild>
            <w:div w:id="461383036">
              <w:marLeft w:val="0"/>
              <w:marRight w:val="0"/>
              <w:marTop w:val="0"/>
              <w:marBottom w:val="0"/>
              <w:divBdr>
                <w:top w:val="none" w:sz="0" w:space="0" w:color="auto"/>
                <w:left w:val="none" w:sz="0" w:space="0" w:color="auto"/>
                <w:bottom w:val="none" w:sz="0" w:space="0" w:color="auto"/>
                <w:right w:val="none" w:sz="0" w:space="0" w:color="auto"/>
              </w:divBdr>
              <w:divsChild>
                <w:div w:id="2105951087">
                  <w:marLeft w:val="0"/>
                  <w:marRight w:val="0"/>
                  <w:marTop w:val="0"/>
                  <w:marBottom w:val="0"/>
                  <w:divBdr>
                    <w:top w:val="none" w:sz="0" w:space="0" w:color="auto"/>
                    <w:left w:val="none" w:sz="0" w:space="0" w:color="auto"/>
                    <w:bottom w:val="none" w:sz="0" w:space="0" w:color="auto"/>
                    <w:right w:val="none" w:sz="0" w:space="0" w:color="auto"/>
                  </w:divBdr>
                  <w:divsChild>
                    <w:div w:id="1962952449">
                      <w:marLeft w:val="0"/>
                      <w:marRight w:val="0"/>
                      <w:marTop w:val="0"/>
                      <w:marBottom w:val="0"/>
                      <w:divBdr>
                        <w:top w:val="none" w:sz="0" w:space="0" w:color="auto"/>
                        <w:left w:val="none" w:sz="0" w:space="0" w:color="auto"/>
                        <w:bottom w:val="none" w:sz="0" w:space="0" w:color="auto"/>
                        <w:right w:val="none" w:sz="0" w:space="0" w:color="auto"/>
                      </w:divBdr>
                      <w:divsChild>
                        <w:div w:id="1680234909">
                          <w:marLeft w:val="0"/>
                          <w:marRight w:val="0"/>
                          <w:marTop w:val="0"/>
                          <w:marBottom w:val="0"/>
                          <w:divBdr>
                            <w:top w:val="none" w:sz="0" w:space="0" w:color="auto"/>
                            <w:left w:val="none" w:sz="0" w:space="0" w:color="auto"/>
                            <w:bottom w:val="none" w:sz="0" w:space="0" w:color="auto"/>
                            <w:right w:val="none" w:sz="0" w:space="0" w:color="auto"/>
                          </w:divBdr>
                          <w:divsChild>
                            <w:div w:id="1882937903">
                              <w:marLeft w:val="0"/>
                              <w:marRight w:val="0"/>
                              <w:marTop w:val="0"/>
                              <w:marBottom w:val="0"/>
                              <w:divBdr>
                                <w:top w:val="none" w:sz="0" w:space="0" w:color="auto"/>
                                <w:left w:val="none" w:sz="0" w:space="0" w:color="auto"/>
                                <w:bottom w:val="none" w:sz="0" w:space="0" w:color="auto"/>
                                <w:right w:val="none" w:sz="0" w:space="0" w:color="auto"/>
                              </w:divBdr>
                              <w:divsChild>
                                <w:div w:id="1038313158">
                                  <w:marLeft w:val="0"/>
                                  <w:marRight w:val="0"/>
                                  <w:marTop w:val="0"/>
                                  <w:marBottom w:val="0"/>
                                  <w:divBdr>
                                    <w:top w:val="none" w:sz="0" w:space="0" w:color="auto"/>
                                    <w:left w:val="none" w:sz="0" w:space="0" w:color="auto"/>
                                    <w:bottom w:val="none" w:sz="0" w:space="0" w:color="auto"/>
                                    <w:right w:val="none" w:sz="0" w:space="0" w:color="auto"/>
                                  </w:divBdr>
                                  <w:divsChild>
                                    <w:div w:id="2117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547">
      <w:bodyDiv w:val="1"/>
      <w:marLeft w:val="0"/>
      <w:marRight w:val="0"/>
      <w:marTop w:val="0"/>
      <w:marBottom w:val="0"/>
      <w:divBdr>
        <w:top w:val="none" w:sz="0" w:space="0" w:color="auto"/>
        <w:left w:val="none" w:sz="0" w:space="0" w:color="auto"/>
        <w:bottom w:val="none" w:sz="0" w:space="0" w:color="auto"/>
        <w:right w:val="none" w:sz="0" w:space="0" w:color="auto"/>
      </w:divBdr>
    </w:div>
    <w:div w:id="1500777240">
      <w:bodyDiv w:val="1"/>
      <w:marLeft w:val="0"/>
      <w:marRight w:val="0"/>
      <w:marTop w:val="0"/>
      <w:marBottom w:val="0"/>
      <w:divBdr>
        <w:top w:val="none" w:sz="0" w:space="0" w:color="auto"/>
        <w:left w:val="none" w:sz="0" w:space="0" w:color="auto"/>
        <w:bottom w:val="none" w:sz="0" w:space="0" w:color="auto"/>
        <w:right w:val="none" w:sz="0" w:space="0" w:color="auto"/>
      </w:divBdr>
    </w:div>
    <w:div w:id="1501696804">
      <w:bodyDiv w:val="1"/>
      <w:marLeft w:val="0"/>
      <w:marRight w:val="0"/>
      <w:marTop w:val="0"/>
      <w:marBottom w:val="0"/>
      <w:divBdr>
        <w:top w:val="none" w:sz="0" w:space="0" w:color="auto"/>
        <w:left w:val="none" w:sz="0" w:space="0" w:color="auto"/>
        <w:bottom w:val="none" w:sz="0" w:space="0" w:color="auto"/>
        <w:right w:val="none" w:sz="0" w:space="0" w:color="auto"/>
      </w:divBdr>
    </w:div>
    <w:div w:id="1517428003">
      <w:bodyDiv w:val="1"/>
      <w:marLeft w:val="0"/>
      <w:marRight w:val="0"/>
      <w:marTop w:val="0"/>
      <w:marBottom w:val="0"/>
      <w:divBdr>
        <w:top w:val="none" w:sz="0" w:space="0" w:color="auto"/>
        <w:left w:val="none" w:sz="0" w:space="0" w:color="auto"/>
        <w:bottom w:val="none" w:sz="0" w:space="0" w:color="auto"/>
        <w:right w:val="none" w:sz="0" w:space="0" w:color="auto"/>
      </w:divBdr>
    </w:div>
    <w:div w:id="1518041424">
      <w:bodyDiv w:val="1"/>
      <w:marLeft w:val="0"/>
      <w:marRight w:val="0"/>
      <w:marTop w:val="0"/>
      <w:marBottom w:val="0"/>
      <w:divBdr>
        <w:top w:val="none" w:sz="0" w:space="0" w:color="auto"/>
        <w:left w:val="none" w:sz="0" w:space="0" w:color="auto"/>
        <w:bottom w:val="none" w:sz="0" w:space="0" w:color="auto"/>
        <w:right w:val="none" w:sz="0" w:space="0" w:color="auto"/>
      </w:divBdr>
    </w:div>
    <w:div w:id="1523930208">
      <w:bodyDiv w:val="1"/>
      <w:marLeft w:val="0"/>
      <w:marRight w:val="0"/>
      <w:marTop w:val="0"/>
      <w:marBottom w:val="0"/>
      <w:divBdr>
        <w:top w:val="none" w:sz="0" w:space="0" w:color="auto"/>
        <w:left w:val="none" w:sz="0" w:space="0" w:color="auto"/>
        <w:bottom w:val="none" w:sz="0" w:space="0" w:color="auto"/>
        <w:right w:val="none" w:sz="0" w:space="0" w:color="auto"/>
      </w:divBdr>
    </w:div>
    <w:div w:id="1535388499">
      <w:bodyDiv w:val="1"/>
      <w:marLeft w:val="0"/>
      <w:marRight w:val="0"/>
      <w:marTop w:val="0"/>
      <w:marBottom w:val="0"/>
      <w:divBdr>
        <w:top w:val="none" w:sz="0" w:space="0" w:color="auto"/>
        <w:left w:val="none" w:sz="0" w:space="0" w:color="auto"/>
        <w:bottom w:val="none" w:sz="0" w:space="0" w:color="auto"/>
        <w:right w:val="none" w:sz="0" w:space="0" w:color="auto"/>
      </w:divBdr>
    </w:div>
    <w:div w:id="1541286809">
      <w:bodyDiv w:val="1"/>
      <w:marLeft w:val="0"/>
      <w:marRight w:val="0"/>
      <w:marTop w:val="0"/>
      <w:marBottom w:val="0"/>
      <w:divBdr>
        <w:top w:val="none" w:sz="0" w:space="0" w:color="auto"/>
        <w:left w:val="none" w:sz="0" w:space="0" w:color="auto"/>
        <w:bottom w:val="none" w:sz="0" w:space="0" w:color="auto"/>
        <w:right w:val="none" w:sz="0" w:space="0" w:color="auto"/>
      </w:divBdr>
    </w:div>
    <w:div w:id="1543245863">
      <w:bodyDiv w:val="1"/>
      <w:marLeft w:val="0"/>
      <w:marRight w:val="0"/>
      <w:marTop w:val="0"/>
      <w:marBottom w:val="0"/>
      <w:divBdr>
        <w:top w:val="none" w:sz="0" w:space="0" w:color="auto"/>
        <w:left w:val="none" w:sz="0" w:space="0" w:color="auto"/>
        <w:bottom w:val="none" w:sz="0" w:space="0" w:color="auto"/>
        <w:right w:val="none" w:sz="0" w:space="0" w:color="auto"/>
      </w:divBdr>
    </w:div>
    <w:div w:id="1546600216">
      <w:bodyDiv w:val="1"/>
      <w:marLeft w:val="0"/>
      <w:marRight w:val="0"/>
      <w:marTop w:val="0"/>
      <w:marBottom w:val="0"/>
      <w:divBdr>
        <w:top w:val="none" w:sz="0" w:space="0" w:color="auto"/>
        <w:left w:val="none" w:sz="0" w:space="0" w:color="auto"/>
        <w:bottom w:val="none" w:sz="0" w:space="0" w:color="auto"/>
        <w:right w:val="none" w:sz="0" w:space="0" w:color="auto"/>
      </w:divBdr>
    </w:div>
    <w:div w:id="1564556884">
      <w:bodyDiv w:val="1"/>
      <w:marLeft w:val="0"/>
      <w:marRight w:val="0"/>
      <w:marTop w:val="0"/>
      <w:marBottom w:val="0"/>
      <w:divBdr>
        <w:top w:val="none" w:sz="0" w:space="0" w:color="auto"/>
        <w:left w:val="none" w:sz="0" w:space="0" w:color="auto"/>
        <w:bottom w:val="none" w:sz="0" w:space="0" w:color="auto"/>
        <w:right w:val="none" w:sz="0" w:space="0" w:color="auto"/>
      </w:divBdr>
    </w:div>
    <w:div w:id="1572808076">
      <w:bodyDiv w:val="1"/>
      <w:marLeft w:val="0"/>
      <w:marRight w:val="0"/>
      <w:marTop w:val="0"/>
      <w:marBottom w:val="0"/>
      <w:divBdr>
        <w:top w:val="none" w:sz="0" w:space="0" w:color="auto"/>
        <w:left w:val="none" w:sz="0" w:space="0" w:color="auto"/>
        <w:bottom w:val="none" w:sz="0" w:space="0" w:color="auto"/>
        <w:right w:val="none" w:sz="0" w:space="0" w:color="auto"/>
      </w:divBdr>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581520493">
      <w:bodyDiv w:val="1"/>
      <w:marLeft w:val="0"/>
      <w:marRight w:val="0"/>
      <w:marTop w:val="0"/>
      <w:marBottom w:val="0"/>
      <w:divBdr>
        <w:top w:val="none" w:sz="0" w:space="0" w:color="auto"/>
        <w:left w:val="none" w:sz="0" w:space="0" w:color="auto"/>
        <w:bottom w:val="none" w:sz="0" w:space="0" w:color="auto"/>
        <w:right w:val="none" w:sz="0" w:space="0" w:color="auto"/>
      </w:divBdr>
    </w:div>
    <w:div w:id="1583099271">
      <w:bodyDiv w:val="1"/>
      <w:marLeft w:val="0"/>
      <w:marRight w:val="0"/>
      <w:marTop w:val="0"/>
      <w:marBottom w:val="0"/>
      <w:divBdr>
        <w:top w:val="none" w:sz="0" w:space="0" w:color="auto"/>
        <w:left w:val="none" w:sz="0" w:space="0" w:color="auto"/>
        <w:bottom w:val="none" w:sz="0" w:space="0" w:color="auto"/>
        <w:right w:val="none" w:sz="0" w:space="0" w:color="auto"/>
      </w:divBdr>
    </w:div>
    <w:div w:id="1585340817">
      <w:bodyDiv w:val="1"/>
      <w:marLeft w:val="0"/>
      <w:marRight w:val="0"/>
      <w:marTop w:val="0"/>
      <w:marBottom w:val="0"/>
      <w:divBdr>
        <w:top w:val="none" w:sz="0" w:space="0" w:color="auto"/>
        <w:left w:val="none" w:sz="0" w:space="0" w:color="auto"/>
        <w:bottom w:val="none" w:sz="0" w:space="0" w:color="auto"/>
        <w:right w:val="none" w:sz="0" w:space="0" w:color="auto"/>
      </w:divBdr>
    </w:div>
    <w:div w:id="1592422380">
      <w:bodyDiv w:val="1"/>
      <w:marLeft w:val="0"/>
      <w:marRight w:val="0"/>
      <w:marTop w:val="0"/>
      <w:marBottom w:val="0"/>
      <w:divBdr>
        <w:top w:val="none" w:sz="0" w:space="0" w:color="auto"/>
        <w:left w:val="none" w:sz="0" w:space="0" w:color="auto"/>
        <w:bottom w:val="none" w:sz="0" w:space="0" w:color="auto"/>
        <w:right w:val="none" w:sz="0" w:space="0" w:color="auto"/>
      </w:divBdr>
      <w:divsChild>
        <w:div w:id="1125002617">
          <w:marLeft w:val="0"/>
          <w:marRight w:val="0"/>
          <w:marTop w:val="0"/>
          <w:marBottom w:val="0"/>
          <w:divBdr>
            <w:top w:val="none" w:sz="0" w:space="0" w:color="auto"/>
            <w:left w:val="none" w:sz="0" w:space="0" w:color="auto"/>
            <w:bottom w:val="none" w:sz="0" w:space="0" w:color="auto"/>
            <w:right w:val="none" w:sz="0" w:space="0" w:color="auto"/>
          </w:divBdr>
        </w:div>
      </w:divsChild>
    </w:div>
    <w:div w:id="1592473843">
      <w:bodyDiv w:val="1"/>
      <w:marLeft w:val="0"/>
      <w:marRight w:val="0"/>
      <w:marTop w:val="0"/>
      <w:marBottom w:val="0"/>
      <w:divBdr>
        <w:top w:val="none" w:sz="0" w:space="0" w:color="auto"/>
        <w:left w:val="none" w:sz="0" w:space="0" w:color="auto"/>
        <w:bottom w:val="none" w:sz="0" w:space="0" w:color="auto"/>
        <w:right w:val="none" w:sz="0" w:space="0" w:color="auto"/>
      </w:divBdr>
    </w:div>
    <w:div w:id="1593775835">
      <w:bodyDiv w:val="1"/>
      <w:marLeft w:val="0"/>
      <w:marRight w:val="0"/>
      <w:marTop w:val="0"/>
      <w:marBottom w:val="0"/>
      <w:divBdr>
        <w:top w:val="none" w:sz="0" w:space="0" w:color="auto"/>
        <w:left w:val="none" w:sz="0" w:space="0" w:color="auto"/>
        <w:bottom w:val="none" w:sz="0" w:space="0" w:color="auto"/>
        <w:right w:val="none" w:sz="0" w:space="0" w:color="auto"/>
      </w:divBdr>
    </w:div>
    <w:div w:id="1594704851">
      <w:bodyDiv w:val="1"/>
      <w:marLeft w:val="0"/>
      <w:marRight w:val="0"/>
      <w:marTop w:val="0"/>
      <w:marBottom w:val="0"/>
      <w:divBdr>
        <w:top w:val="none" w:sz="0" w:space="0" w:color="auto"/>
        <w:left w:val="none" w:sz="0" w:space="0" w:color="auto"/>
        <w:bottom w:val="none" w:sz="0" w:space="0" w:color="auto"/>
        <w:right w:val="none" w:sz="0" w:space="0" w:color="auto"/>
      </w:divBdr>
    </w:div>
    <w:div w:id="1604418602">
      <w:bodyDiv w:val="1"/>
      <w:marLeft w:val="0"/>
      <w:marRight w:val="0"/>
      <w:marTop w:val="0"/>
      <w:marBottom w:val="0"/>
      <w:divBdr>
        <w:top w:val="none" w:sz="0" w:space="0" w:color="auto"/>
        <w:left w:val="none" w:sz="0" w:space="0" w:color="auto"/>
        <w:bottom w:val="none" w:sz="0" w:space="0" w:color="auto"/>
        <w:right w:val="none" w:sz="0" w:space="0" w:color="auto"/>
      </w:divBdr>
    </w:div>
    <w:div w:id="1613172821">
      <w:bodyDiv w:val="1"/>
      <w:marLeft w:val="0"/>
      <w:marRight w:val="0"/>
      <w:marTop w:val="0"/>
      <w:marBottom w:val="0"/>
      <w:divBdr>
        <w:top w:val="none" w:sz="0" w:space="0" w:color="auto"/>
        <w:left w:val="none" w:sz="0" w:space="0" w:color="auto"/>
        <w:bottom w:val="none" w:sz="0" w:space="0" w:color="auto"/>
        <w:right w:val="none" w:sz="0" w:space="0" w:color="auto"/>
      </w:divBdr>
    </w:div>
    <w:div w:id="1614358292">
      <w:bodyDiv w:val="1"/>
      <w:marLeft w:val="0"/>
      <w:marRight w:val="0"/>
      <w:marTop w:val="0"/>
      <w:marBottom w:val="0"/>
      <w:divBdr>
        <w:top w:val="none" w:sz="0" w:space="0" w:color="auto"/>
        <w:left w:val="none" w:sz="0" w:space="0" w:color="auto"/>
        <w:bottom w:val="none" w:sz="0" w:space="0" w:color="auto"/>
        <w:right w:val="none" w:sz="0" w:space="0" w:color="auto"/>
      </w:divBdr>
    </w:div>
    <w:div w:id="1628511840">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17583">
      <w:bodyDiv w:val="1"/>
      <w:marLeft w:val="0"/>
      <w:marRight w:val="0"/>
      <w:marTop w:val="0"/>
      <w:marBottom w:val="0"/>
      <w:divBdr>
        <w:top w:val="none" w:sz="0" w:space="0" w:color="auto"/>
        <w:left w:val="none" w:sz="0" w:space="0" w:color="auto"/>
        <w:bottom w:val="none" w:sz="0" w:space="0" w:color="auto"/>
        <w:right w:val="none" w:sz="0" w:space="0" w:color="auto"/>
      </w:divBdr>
    </w:div>
    <w:div w:id="1651058121">
      <w:bodyDiv w:val="1"/>
      <w:marLeft w:val="0"/>
      <w:marRight w:val="0"/>
      <w:marTop w:val="0"/>
      <w:marBottom w:val="0"/>
      <w:divBdr>
        <w:top w:val="none" w:sz="0" w:space="0" w:color="auto"/>
        <w:left w:val="none" w:sz="0" w:space="0" w:color="auto"/>
        <w:bottom w:val="none" w:sz="0" w:space="0" w:color="auto"/>
        <w:right w:val="none" w:sz="0" w:space="0" w:color="auto"/>
      </w:divBdr>
    </w:div>
    <w:div w:id="1653749910">
      <w:bodyDiv w:val="1"/>
      <w:marLeft w:val="0"/>
      <w:marRight w:val="0"/>
      <w:marTop w:val="0"/>
      <w:marBottom w:val="0"/>
      <w:divBdr>
        <w:top w:val="none" w:sz="0" w:space="0" w:color="auto"/>
        <w:left w:val="none" w:sz="0" w:space="0" w:color="auto"/>
        <w:bottom w:val="none" w:sz="0" w:space="0" w:color="auto"/>
        <w:right w:val="none" w:sz="0" w:space="0" w:color="auto"/>
      </w:divBdr>
    </w:div>
    <w:div w:id="1658221945">
      <w:bodyDiv w:val="1"/>
      <w:marLeft w:val="0"/>
      <w:marRight w:val="0"/>
      <w:marTop w:val="0"/>
      <w:marBottom w:val="0"/>
      <w:divBdr>
        <w:top w:val="none" w:sz="0" w:space="0" w:color="auto"/>
        <w:left w:val="none" w:sz="0" w:space="0" w:color="auto"/>
        <w:bottom w:val="none" w:sz="0" w:space="0" w:color="auto"/>
        <w:right w:val="none" w:sz="0" w:space="0" w:color="auto"/>
      </w:divBdr>
      <w:divsChild>
        <w:div w:id="1980917906">
          <w:marLeft w:val="0"/>
          <w:marRight w:val="0"/>
          <w:marTop w:val="0"/>
          <w:marBottom w:val="0"/>
          <w:divBdr>
            <w:top w:val="none" w:sz="0" w:space="0" w:color="auto"/>
            <w:left w:val="none" w:sz="0" w:space="0" w:color="auto"/>
            <w:bottom w:val="none" w:sz="0" w:space="0" w:color="auto"/>
            <w:right w:val="none" w:sz="0" w:space="0" w:color="auto"/>
          </w:divBdr>
        </w:div>
      </w:divsChild>
    </w:div>
    <w:div w:id="1659844835">
      <w:bodyDiv w:val="1"/>
      <w:marLeft w:val="0"/>
      <w:marRight w:val="0"/>
      <w:marTop w:val="0"/>
      <w:marBottom w:val="0"/>
      <w:divBdr>
        <w:top w:val="none" w:sz="0" w:space="0" w:color="auto"/>
        <w:left w:val="none" w:sz="0" w:space="0" w:color="auto"/>
        <w:bottom w:val="none" w:sz="0" w:space="0" w:color="auto"/>
        <w:right w:val="none" w:sz="0" w:space="0" w:color="auto"/>
      </w:divBdr>
    </w:div>
    <w:div w:id="1663119497">
      <w:bodyDiv w:val="1"/>
      <w:marLeft w:val="0"/>
      <w:marRight w:val="0"/>
      <w:marTop w:val="0"/>
      <w:marBottom w:val="0"/>
      <w:divBdr>
        <w:top w:val="none" w:sz="0" w:space="0" w:color="auto"/>
        <w:left w:val="none" w:sz="0" w:space="0" w:color="auto"/>
        <w:bottom w:val="none" w:sz="0" w:space="0" w:color="auto"/>
        <w:right w:val="none" w:sz="0" w:space="0" w:color="auto"/>
      </w:divBdr>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673753348">
      <w:bodyDiv w:val="1"/>
      <w:marLeft w:val="0"/>
      <w:marRight w:val="0"/>
      <w:marTop w:val="0"/>
      <w:marBottom w:val="0"/>
      <w:divBdr>
        <w:top w:val="none" w:sz="0" w:space="0" w:color="auto"/>
        <w:left w:val="none" w:sz="0" w:space="0" w:color="auto"/>
        <w:bottom w:val="none" w:sz="0" w:space="0" w:color="auto"/>
        <w:right w:val="none" w:sz="0" w:space="0" w:color="auto"/>
      </w:divBdr>
      <w:divsChild>
        <w:div w:id="1374649559">
          <w:marLeft w:val="0"/>
          <w:marRight w:val="0"/>
          <w:marTop w:val="0"/>
          <w:marBottom w:val="0"/>
          <w:divBdr>
            <w:top w:val="none" w:sz="0" w:space="0" w:color="auto"/>
            <w:left w:val="none" w:sz="0" w:space="0" w:color="auto"/>
            <w:bottom w:val="none" w:sz="0" w:space="0" w:color="auto"/>
            <w:right w:val="none" w:sz="0" w:space="0" w:color="auto"/>
          </w:divBdr>
        </w:div>
        <w:div w:id="2058702923">
          <w:marLeft w:val="0"/>
          <w:marRight w:val="0"/>
          <w:marTop w:val="0"/>
          <w:marBottom w:val="0"/>
          <w:divBdr>
            <w:top w:val="none" w:sz="0" w:space="0" w:color="auto"/>
            <w:left w:val="none" w:sz="0" w:space="0" w:color="auto"/>
            <w:bottom w:val="none" w:sz="0" w:space="0" w:color="auto"/>
            <w:right w:val="none" w:sz="0" w:space="0" w:color="auto"/>
          </w:divBdr>
        </w:div>
      </w:divsChild>
    </w:div>
    <w:div w:id="1678574225">
      <w:bodyDiv w:val="1"/>
      <w:marLeft w:val="0"/>
      <w:marRight w:val="0"/>
      <w:marTop w:val="0"/>
      <w:marBottom w:val="0"/>
      <w:divBdr>
        <w:top w:val="none" w:sz="0" w:space="0" w:color="auto"/>
        <w:left w:val="none" w:sz="0" w:space="0" w:color="auto"/>
        <w:bottom w:val="none" w:sz="0" w:space="0" w:color="auto"/>
        <w:right w:val="none" w:sz="0" w:space="0" w:color="auto"/>
      </w:divBdr>
    </w:div>
    <w:div w:id="1690594631">
      <w:bodyDiv w:val="1"/>
      <w:marLeft w:val="0"/>
      <w:marRight w:val="0"/>
      <w:marTop w:val="0"/>
      <w:marBottom w:val="0"/>
      <w:divBdr>
        <w:top w:val="none" w:sz="0" w:space="0" w:color="auto"/>
        <w:left w:val="none" w:sz="0" w:space="0" w:color="auto"/>
        <w:bottom w:val="none" w:sz="0" w:space="0" w:color="auto"/>
        <w:right w:val="none" w:sz="0" w:space="0" w:color="auto"/>
      </w:divBdr>
    </w:div>
    <w:div w:id="1691760872">
      <w:bodyDiv w:val="1"/>
      <w:marLeft w:val="0"/>
      <w:marRight w:val="0"/>
      <w:marTop w:val="0"/>
      <w:marBottom w:val="0"/>
      <w:divBdr>
        <w:top w:val="none" w:sz="0" w:space="0" w:color="auto"/>
        <w:left w:val="none" w:sz="0" w:space="0" w:color="auto"/>
        <w:bottom w:val="none" w:sz="0" w:space="0" w:color="auto"/>
        <w:right w:val="none" w:sz="0" w:space="0" w:color="auto"/>
      </w:divBdr>
    </w:div>
    <w:div w:id="1696152959">
      <w:bodyDiv w:val="1"/>
      <w:marLeft w:val="0"/>
      <w:marRight w:val="0"/>
      <w:marTop w:val="0"/>
      <w:marBottom w:val="0"/>
      <w:divBdr>
        <w:top w:val="none" w:sz="0" w:space="0" w:color="auto"/>
        <w:left w:val="none" w:sz="0" w:space="0" w:color="auto"/>
        <w:bottom w:val="none" w:sz="0" w:space="0" w:color="auto"/>
        <w:right w:val="none" w:sz="0" w:space="0" w:color="auto"/>
      </w:divBdr>
      <w:divsChild>
        <w:div w:id="266618238">
          <w:marLeft w:val="0"/>
          <w:marRight w:val="0"/>
          <w:marTop w:val="0"/>
          <w:marBottom w:val="0"/>
          <w:divBdr>
            <w:top w:val="none" w:sz="0" w:space="0" w:color="auto"/>
            <w:left w:val="none" w:sz="0" w:space="0" w:color="auto"/>
            <w:bottom w:val="none" w:sz="0" w:space="0" w:color="auto"/>
            <w:right w:val="none" w:sz="0" w:space="0" w:color="auto"/>
          </w:divBdr>
        </w:div>
        <w:div w:id="503013082">
          <w:marLeft w:val="0"/>
          <w:marRight w:val="0"/>
          <w:marTop w:val="0"/>
          <w:marBottom w:val="0"/>
          <w:divBdr>
            <w:top w:val="none" w:sz="0" w:space="0" w:color="auto"/>
            <w:left w:val="none" w:sz="0" w:space="0" w:color="auto"/>
            <w:bottom w:val="none" w:sz="0" w:space="0" w:color="auto"/>
            <w:right w:val="none" w:sz="0" w:space="0" w:color="auto"/>
          </w:divBdr>
        </w:div>
      </w:divsChild>
    </w:div>
    <w:div w:id="1696735361">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02239784">
      <w:bodyDiv w:val="1"/>
      <w:marLeft w:val="0"/>
      <w:marRight w:val="0"/>
      <w:marTop w:val="0"/>
      <w:marBottom w:val="0"/>
      <w:divBdr>
        <w:top w:val="none" w:sz="0" w:space="0" w:color="auto"/>
        <w:left w:val="none" w:sz="0" w:space="0" w:color="auto"/>
        <w:bottom w:val="none" w:sz="0" w:space="0" w:color="auto"/>
        <w:right w:val="none" w:sz="0" w:space="0" w:color="auto"/>
      </w:divBdr>
    </w:div>
    <w:div w:id="1704790985">
      <w:bodyDiv w:val="1"/>
      <w:marLeft w:val="0"/>
      <w:marRight w:val="0"/>
      <w:marTop w:val="0"/>
      <w:marBottom w:val="0"/>
      <w:divBdr>
        <w:top w:val="none" w:sz="0" w:space="0" w:color="auto"/>
        <w:left w:val="none" w:sz="0" w:space="0" w:color="auto"/>
        <w:bottom w:val="none" w:sz="0" w:space="0" w:color="auto"/>
        <w:right w:val="none" w:sz="0" w:space="0" w:color="auto"/>
      </w:divBdr>
    </w:div>
    <w:div w:id="1712194829">
      <w:bodyDiv w:val="1"/>
      <w:marLeft w:val="0"/>
      <w:marRight w:val="0"/>
      <w:marTop w:val="0"/>
      <w:marBottom w:val="0"/>
      <w:divBdr>
        <w:top w:val="none" w:sz="0" w:space="0" w:color="auto"/>
        <w:left w:val="none" w:sz="0" w:space="0" w:color="auto"/>
        <w:bottom w:val="none" w:sz="0" w:space="0" w:color="auto"/>
        <w:right w:val="none" w:sz="0" w:space="0" w:color="auto"/>
      </w:divBdr>
    </w:div>
    <w:div w:id="1713580448">
      <w:bodyDiv w:val="1"/>
      <w:marLeft w:val="0"/>
      <w:marRight w:val="0"/>
      <w:marTop w:val="0"/>
      <w:marBottom w:val="0"/>
      <w:divBdr>
        <w:top w:val="none" w:sz="0" w:space="0" w:color="auto"/>
        <w:left w:val="none" w:sz="0" w:space="0" w:color="auto"/>
        <w:bottom w:val="none" w:sz="0" w:space="0" w:color="auto"/>
        <w:right w:val="none" w:sz="0" w:space="0" w:color="auto"/>
      </w:divBdr>
    </w:div>
    <w:div w:id="1745563659">
      <w:bodyDiv w:val="1"/>
      <w:marLeft w:val="0"/>
      <w:marRight w:val="0"/>
      <w:marTop w:val="0"/>
      <w:marBottom w:val="0"/>
      <w:divBdr>
        <w:top w:val="none" w:sz="0" w:space="0" w:color="auto"/>
        <w:left w:val="none" w:sz="0" w:space="0" w:color="auto"/>
        <w:bottom w:val="none" w:sz="0" w:space="0" w:color="auto"/>
        <w:right w:val="none" w:sz="0" w:space="0" w:color="auto"/>
      </w:divBdr>
    </w:div>
    <w:div w:id="1749576854">
      <w:bodyDiv w:val="1"/>
      <w:marLeft w:val="0"/>
      <w:marRight w:val="0"/>
      <w:marTop w:val="0"/>
      <w:marBottom w:val="0"/>
      <w:divBdr>
        <w:top w:val="none" w:sz="0" w:space="0" w:color="auto"/>
        <w:left w:val="none" w:sz="0" w:space="0" w:color="auto"/>
        <w:bottom w:val="none" w:sz="0" w:space="0" w:color="auto"/>
        <w:right w:val="none" w:sz="0" w:space="0" w:color="auto"/>
      </w:divBdr>
    </w:div>
    <w:div w:id="1752701313">
      <w:bodyDiv w:val="1"/>
      <w:marLeft w:val="0"/>
      <w:marRight w:val="0"/>
      <w:marTop w:val="0"/>
      <w:marBottom w:val="0"/>
      <w:divBdr>
        <w:top w:val="none" w:sz="0" w:space="0" w:color="auto"/>
        <w:left w:val="none" w:sz="0" w:space="0" w:color="auto"/>
        <w:bottom w:val="none" w:sz="0" w:space="0" w:color="auto"/>
        <w:right w:val="none" w:sz="0" w:space="0" w:color="auto"/>
      </w:divBdr>
    </w:div>
    <w:div w:id="1753434327">
      <w:bodyDiv w:val="1"/>
      <w:marLeft w:val="0"/>
      <w:marRight w:val="0"/>
      <w:marTop w:val="0"/>
      <w:marBottom w:val="0"/>
      <w:divBdr>
        <w:top w:val="none" w:sz="0" w:space="0" w:color="auto"/>
        <w:left w:val="none" w:sz="0" w:space="0" w:color="auto"/>
        <w:bottom w:val="none" w:sz="0" w:space="0" w:color="auto"/>
        <w:right w:val="none" w:sz="0" w:space="0" w:color="auto"/>
      </w:divBdr>
    </w:div>
    <w:div w:id="1755665234">
      <w:bodyDiv w:val="1"/>
      <w:marLeft w:val="0"/>
      <w:marRight w:val="0"/>
      <w:marTop w:val="0"/>
      <w:marBottom w:val="0"/>
      <w:divBdr>
        <w:top w:val="none" w:sz="0" w:space="0" w:color="auto"/>
        <w:left w:val="none" w:sz="0" w:space="0" w:color="auto"/>
        <w:bottom w:val="none" w:sz="0" w:space="0" w:color="auto"/>
        <w:right w:val="none" w:sz="0" w:space="0" w:color="auto"/>
      </w:divBdr>
    </w:div>
    <w:div w:id="1759058036">
      <w:bodyDiv w:val="1"/>
      <w:marLeft w:val="0"/>
      <w:marRight w:val="0"/>
      <w:marTop w:val="0"/>
      <w:marBottom w:val="0"/>
      <w:divBdr>
        <w:top w:val="none" w:sz="0" w:space="0" w:color="auto"/>
        <w:left w:val="none" w:sz="0" w:space="0" w:color="auto"/>
        <w:bottom w:val="none" w:sz="0" w:space="0" w:color="auto"/>
        <w:right w:val="none" w:sz="0" w:space="0" w:color="auto"/>
      </w:divBdr>
      <w:divsChild>
        <w:div w:id="2029674489">
          <w:marLeft w:val="0"/>
          <w:marRight w:val="0"/>
          <w:marTop w:val="0"/>
          <w:marBottom w:val="0"/>
          <w:divBdr>
            <w:top w:val="none" w:sz="0" w:space="0" w:color="auto"/>
            <w:left w:val="none" w:sz="0" w:space="0" w:color="auto"/>
            <w:bottom w:val="none" w:sz="0" w:space="0" w:color="auto"/>
            <w:right w:val="none" w:sz="0" w:space="0" w:color="auto"/>
          </w:divBdr>
        </w:div>
        <w:div w:id="841511229">
          <w:marLeft w:val="0"/>
          <w:marRight w:val="0"/>
          <w:marTop w:val="0"/>
          <w:marBottom w:val="0"/>
          <w:divBdr>
            <w:top w:val="none" w:sz="0" w:space="0" w:color="auto"/>
            <w:left w:val="none" w:sz="0" w:space="0" w:color="auto"/>
            <w:bottom w:val="none" w:sz="0" w:space="0" w:color="auto"/>
            <w:right w:val="none" w:sz="0" w:space="0" w:color="auto"/>
          </w:divBdr>
          <w:divsChild>
            <w:div w:id="1765761886">
              <w:marLeft w:val="0"/>
              <w:marRight w:val="0"/>
              <w:marTop w:val="0"/>
              <w:marBottom w:val="240"/>
              <w:divBdr>
                <w:top w:val="single" w:sz="24" w:space="18" w:color="DCDCDC"/>
                <w:left w:val="none" w:sz="0" w:space="0" w:color="auto"/>
                <w:bottom w:val="none" w:sz="0" w:space="0" w:color="auto"/>
                <w:right w:val="none" w:sz="0" w:space="0" w:color="auto"/>
              </w:divBdr>
            </w:div>
          </w:divsChild>
        </w:div>
      </w:divsChild>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38776">
      <w:bodyDiv w:val="1"/>
      <w:marLeft w:val="0"/>
      <w:marRight w:val="0"/>
      <w:marTop w:val="0"/>
      <w:marBottom w:val="0"/>
      <w:divBdr>
        <w:top w:val="none" w:sz="0" w:space="0" w:color="auto"/>
        <w:left w:val="none" w:sz="0" w:space="0" w:color="auto"/>
        <w:bottom w:val="none" w:sz="0" w:space="0" w:color="auto"/>
        <w:right w:val="none" w:sz="0" w:space="0" w:color="auto"/>
      </w:divBdr>
    </w:div>
    <w:div w:id="1767728386">
      <w:bodyDiv w:val="1"/>
      <w:marLeft w:val="0"/>
      <w:marRight w:val="0"/>
      <w:marTop w:val="0"/>
      <w:marBottom w:val="0"/>
      <w:divBdr>
        <w:top w:val="none" w:sz="0" w:space="0" w:color="auto"/>
        <w:left w:val="none" w:sz="0" w:space="0" w:color="auto"/>
        <w:bottom w:val="none" w:sz="0" w:space="0" w:color="auto"/>
        <w:right w:val="none" w:sz="0" w:space="0" w:color="auto"/>
      </w:divBdr>
      <w:divsChild>
        <w:div w:id="1781141686">
          <w:marLeft w:val="0"/>
          <w:marRight w:val="0"/>
          <w:marTop w:val="0"/>
          <w:marBottom w:val="0"/>
          <w:divBdr>
            <w:top w:val="none" w:sz="0" w:space="0" w:color="auto"/>
            <w:left w:val="none" w:sz="0" w:space="0" w:color="auto"/>
            <w:bottom w:val="none" w:sz="0" w:space="0" w:color="auto"/>
            <w:right w:val="none" w:sz="0" w:space="0" w:color="auto"/>
          </w:divBdr>
        </w:div>
        <w:div w:id="702094287">
          <w:marLeft w:val="0"/>
          <w:marRight w:val="0"/>
          <w:marTop w:val="0"/>
          <w:marBottom w:val="0"/>
          <w:divBdr>
            <w:top w:val="none" w:sz="0" w:space="0" w:color="auto"/>
            <w:left w:val="none" w:sz="0" w:space="0" w:color="auto"/>
            <w:bottom w:val="none" w:sz="0" w:space="0" w:color="auto"/>
            <w:right w:val="none" w:sz="0" w:space="0" w:color="auto"/>
          </w:divBdr>
        </w:div>
      </w:divsChild>
    </w:div>
    <w:div w:id="1770202039">
      <w:bodyDiv w:val="1"/>
      <w:marLeft w:val="0"/>
      <w:marRight w:val="0"/>
      <w:marTop w:val="0"/>
      <w:marBottom w:val="0"/>
      <w:divBdr>
        <w:top w:val="none" w:sz="0" w:space="0" w:color="auto"/>
        <w:left w:val="none" w:sz="0" w:space="0" w:color="auto"/>
        <w:bottom w:val="none" w:sz="0" w:space="0" w:color="auto"/>
        <w:right w:val="none" w:sz="0" w:space="0" w:color="auto"/>
      </w:divBdr>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2542">
      <w:bodyDiv w:val="1"/>
      <w:marLeft w:val="0"/>
      <w:marRight w:val="0"/>
      <w:marTop w:val="0"/>
      <w:marBottom w:val="0"/>
      <w:divBdr>
        <w:top w:val="none" w:sz="0" w:space="0" w:color="auto"/>
        <w:left w:val="none" w:sz="0" w:space="0" w:color="auto"/>
        <w:bottom w:val="none" w:sz="0" w:space="0" w:color="auto"/>
        <w:right w:val="none" w:sz="0" w:space="0" w:color="auto"/>
      </w:divBdr>
    </w:div>
    <w:div w:id="1773821965">
      <w:bodyDiv w:val="1"/>
      <w:marLeft w:val="0"/>
      <w:marRight w:val="0"/>
      <w:marTop w:val="0"/>
      <w:marBottom w:val="0"/>
      <w:divBdr>
        <w:top w:val="none" w:sz="0" w:space="0" w:color="auto"/>
        <w:left w:val="none" w:sz="0" w:space="0" w:color="auto"/>
        <w:bottom w:val="none" w:sz="0" w:space="0" w:color="auto"/>
        <w:right w:val="none" w:sz="0" w:space="0" w:color="auto"/>
      </w:divBdr>
    </w:div>
    <w:div w:id="1782409728">
      <w:bodyDiv w:val="1"/>
      <w:marLeft w:val="0"/>
      <w:marRight w:val="0"/>
      <w:marTop w:val="0"/>
      <w:marBottom w:val="0"/>
      <w:divBdr>
        <w:top w:val="none" w:sz="0" w:space="0" w:color="auto"/>
        <w:left w:val="none" w:sz="0" w:space="0" w:color="auto"/>
        <w:bottom w:val="none" w:sz="0" w:space="0" w:color="auto"/>
        <w:right w:val="none" w:sz="0" w:space="0" w:color="auto"/>
      </w:divBdr>
    </w:div>
    <w:div w:id="1790511257">
      <w:bodyDiv w:val="1"/>
      <w:marLeft w:val="0"/>
      <w:marRight w:val="0"/>
      <w:marTop w:val="0"/>
      <w:marBottom w:val="0"/>
      <w:divBdr>
        <w:top w:val="none" w:sz="0" w:space="0" w:color="auto"/>
        <w:left w:val="none" w:sz="0" w:space="0" w:color="auto"/>
        <w:bottom w:val="none" w:sz="0" w:space="0" w:color="auto"/>
        <w:right w:val="none" w:sz="0" w:space="0" w:color="auto"/>
      </w:divBdr>
    </w:div>
    <w:div w:id="1798641072">
      <w:bodyDiv w:val="1"/>
      <w:marLeft w:val="0"/>
      <w:marRight w:val="0"/>
      <w:marTop w:val="0"/>
      <w:marBottom w:val="0"/>
      <w:divBdr>
        <w:top w:val="none" w:sz="0" w:space="0" w:color="auto"/>
        <w:left w:val="none" w:sz="0" w:space="0" w:color="auto"/>
        <w:bottom w:val="none" w:sz="0" w:space="0" w:color="auto"/>
        <w:right w:val="none" w:sz="0" w:space="0" w:color="auto"/>
      </w:divBdr>
    </w:div>
    <w:div w:id="1800954430">
      <w:bodyDiv w:val="1"/>
      <w:marLeft w:val="0"/>
      <w:marRight w:val="0"/>
      <w:marTop w:val="0"/>
      <w:marBottom w:val="0"/>
      <w:divBdr>
        <w:top w:val="none" w:sz="0" w:space="0" w:color="auto"/>
        <w:left w:val="none" w:sz="0" w:space="0" w:color="auto"/>
        <w:bottom w:val="none" w:sz="0" w:space="0" w:color="auto"/>
        <w:right w:val="none" w:sz="0" w:space="0" w:color="auto"/>
      </w:divBdr>
    </w:div>
    <w:div w:id="1801536942">
      <w:bodyDiv w:val="1"/>
      <w:marLeft w:val="0"/>
      <w:marRight w:val="0"/>
      <w:marTop w:val="0"/>
      <w:marBottom w:val="0"/>
      <w:divBdr>
        <w:top w:val="none" w:sz="0" w:space="0" w:color="auto"/>
        <w:left w:val="none" w:sz="0" w:space="0" w:color="auto"/>
        <w:bottom w:val="none" w:sz="0" w:space="0" w:color="auto"/>
        <w:right w:val="none" w:sz="0" w:space="0" w:color="auto"/>
      </w:divBdr>
    </w:div>
    <w:div w:id="1803116805">
      <w:bodyDiv w:val="1"/>
      <w:marLeft w:val="0"/>
      <w:marRight w:val="0"/>
      <w:marTop w:val="0"/>
      <w:marBottom w:val="0"/>
      <w:divBdr>
        <w:top w:val="none" w:sz="0" w:space="0" w:color="auto"/>
        <w:left w:val="none" w:sz="0" w:space="0" w:color="auto"/>
        <w:bottom w:val="none" w:sz="0" w:space="0" w:color="auto"/>
        <w:right w:val="none" w:sz="0" w:space="0" w:color="auto"/>
      </w:divBdr>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752197">
      <w:bodyDiv w:val="1"/>
      <w:marLeft w:val="0"/>
      <w:marRight w:val="0"/>
      <w:marTop w:val="0"/>
      <w:marBottom w:val="0"/>
      <w:divBdr>
        <w:top w:val="none" w:sz="0" w:space="0" w:color="auto"/>
        <w:left w:val="none" w:sz="0" w:space="0" w:color="auto"/>
        <w:bottom w:val="none" w:sz="0" w:space="0" w:color="auto"/>
        <w:right w:val="none" w:sz="0" w:space="0" w:color="auto"/>
      </w:divBdr>
      <w:divsChild>
        <w:div w:id="648897815">
          <w:marLeft w:val="0"/>
          <w:marRight w:val="0"/>
          <w:marTop w:val="0"/>
          <w:marBottom w:val="0"/>
          <w:divBdr>
            <w:top w:val="none" w:sz="0" w:space="0" w:color="auto"/>
            <w:left w:val="none" w:sz="0" w:space="0" w:color="auto"/>
            <w:bottom w:val="none" w:sz="0" w:space="0" w:color="auto"/>
            <w:right w:val="none" w:sz="0" w:space="0" w:color="auto"/>
          </w:divBdr>
        </w:div>
        <w:div w:id="1393891663">
          <w:marLeft w:val="0"/>
          <w:marRight w:val="0"/>
          <w:marTop w:val="0"/>
          <w:marBottom w:val="0"/>
          <w:divBdr>
            <w:top w:val="none" w:sz="0" w:space="0" w:color="auto"/>
            <w:left w:val="none" w:sz="0" w:space="0" w:color="auto"/>
            <w:bottom w:val="none" w:sz="0" w:space="0" w:color="auto"/>
            <w:right w:val="none" w:sz="0" w:space="0" w:color="auto"/>
          </w:divBdr>
          <w:divsChild>
            <w:div w:id="28191812">
              <w:marLeft w:val="0"/>
              <w:marRight w:val="300"/>
              <w:marTop w:val="0"/>
              <w:marBottom w:val="420"/>
              <w:divBdr>
                <w:top w:val="none" w:sz="0" w:space="0" w:color="auto"/>
                <w:left w:val="none" w:sz="0" w:space="0" w:color="auto"/>
                <w:bottom w:val="none" w:sz="0" w:space="0" w:color="auto"/>
                <w:right w:val="none" w:sz="0" w:space="0" w:color="auto"/>
              </w:divBdr>
              <w:divsChild>
                <w:div w:id="10196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3152">
      <w:bodyDiv w:val="1"/>
      <w:marLeft w:val="0"/>
      <w:marRight w:val="0"/>
      <w:marTop w:val="0"/>
      <w:marBottom w:val="0"/>
      <w:divBdr>
        <w:top w:val="none" w:sz="0" w:space="0" w:color="auto"/>
        <w:left w:val="none" w:sz="0" w:space="0" w:color="auto"/>
        <w:bottom w:val="none" w:sz="0" w:space="0" w:color="auto"/>
        <w:right w:val="none" w:sz="0" w:space="0" w:color="auto"/>
      </w:divBdr>
      <w:divsChild>
        <w:div w:id="1211915497">
          <w:marLeft w:val="0"/>
          <w:marRight w:val="0"/>
          <w:marTop w:val="0"/>
          <w:marBottom w:val="0"/>
          <w:divBdr>
            <w:top w:val="none" w:sz="0" w:space="0" w:color="auto"/>
            <w:left w:val="none" w:sz="0" w:space="0" w:color="auto"/>
            <w:bottom w:val="none" w:sz="0" w:space="0" w:color="auto"/>
            <w:right w:val="none" w:sz="0" w:space="0" w:color="auto"/>
          </w:divBdr>
          <w:divsChild>
            <w:div w:id="251595165">
              <w:marLeft w:val="0"/>
              <w:marRight w:val="0"/>
              <w:marTop w:val="0"/>
              <w:marBottom w:val="0"/>
              <w:divBdr>
                <w:top w:val="none" w:sz="0" w:space="0" w:color="auto"/>
                <w:left w:val="none" w:sz="0" w:space="0" w:color="auto"/>
                <w:bottom w:val="none" w:sz="0" w:space="0" w:color="auto"/>
                <w:right w:val="none" w:sz="0" w:space="0" w:color="auto"/>
              </w:divBdr>
              <w:divsChild>
                <w:div w:id="1433042716">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single" w:sz="18" w:space="0" w:color="F9F9F9"/>
                      </w:divBdr>
                      <w:divsChild>
                        <w:div w:id="1892761992">
                          <w:marLeft w:val="0"/>
                          <w:marRight w:val="3"/>
                          <w:marTop w:val="0"/>
                          <w:marBottom w:val="600"/>
                          <w:divBdr>
                            <w:top w:val="none" w:sz="0" w:space="0" w:color="auto"/>
                            <w:left w:val="none" w:sz="0" w:space="0" w:color="auto"/>
                            <w:bottom w:val="none" w:sz="0" w:space="0" w:color="auto"/>
                            <w:right w:val="none" w:sz="0" w:space="0" w:color="auto"/>
                          </w:divBdr>
                          <w:divsChild>
                            <w:div w:id="1886285434">
                              <w:marLeft w:val="0"/>
                              <w:marRight w:val="0"/>
                              <w:marTop w:val="0"/>
                              <w:marBottom w:val="0"/>
                              <w:divBdr>
                                <w:top w:val="none" w:sz="0" w:space="0" w:color="auto"/>
                                <w:left w:val="none" w:sz="0" w:space="0" w:color="auto"/>
                                <w:bottom w:val="none" w:sz="0" w:space="0" w:color="auto"/>
                                <w:right w:val="none" w:sz="0" w:space="0" w:color="auto"/>
                              </w:divBdr>
                              <w:divsChild>
                                <w:div w:id="1921064962">
                                  <w:marLeft w:val="0"/>
                                  <w:marRight w:val="0"/>
                                  <w:marTop w:val="0"/>
                                  <w:marBottom w:val="0"/>
                                  <w:divBdr>
                                    <w:top w:val="none" w:sz="0" w:space="0" w:color="auto"/>
                                    <w:left w:val="none" w:sz="0" w:space="0" w:color="auto"/>
                                    <w:bottom w:val="none" w:sz="0" w:space="0" w:color="auto"/>
                                    <w:right w:val="none" w:sz="0" w:space="0" w:color="auto"/>
                                  </w:divBdr>
                                  <w:divsChild>
                                    <w:div w:id="21463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154079">
      <w:bodyDiv w:val="1"/>
      <w:marLeft w:val="0"/>
      <w:marRight w:val="0"/>
      <w:marTop w:val="0"/>
      <w:marBottom w:val="0"/>
      <w:divBdr>
        <w:top w:val="none" w:sz="0" w:space="0" w:color="auto"/>
        <w:left w:val="none" w:sz="0" w:space="0" w:color="auto"/>
        <w:bottom w:val="none" w:sz="0" w:space="0" w:color="auto"/>
        <w:right w:val="none" w:sz="0" w:space="0" w:color="auto"/>
      </w:divBdr>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
    <w:div w:id="1858422856">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
    <w:div w:id="187238137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10268">
      <w:bodyDiv w:val="1"/>
      <w:marLeft w:val="0"/>
      <w:marRight w:val="0"/>
      <w:marTop w:val="0"/>
      <w:marBottom w:val="0"/>
      <w:divBdr>
        <w:top w:val="none" w:sz="0" w:space="0" w:color="auto"/>
        <w:left w:val="none" w:sz="0" w:space="0" w:color="auto"/>
        <w:bottom w:val="none" w:sz="0" w:space="0" w:color="auto"/>
        <w:right w:val="none" w:sz="0" w:space="0" w:color="auto"/>
      </w:divBdr>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04171342">
      <w:bodyDiv w:val="1"/>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 w:id="1850483133">
          <w:marLeft w:val="0"/>
          <w:marRight w:val="0"/>
          <w:marTop w:val="0"/>
          <w:marBottom w:val="0"/>
          <w:divBdr>
            <w:top w:val="none" w:sz="0" w:space="0" w:color="auto"/>
            <w:left w:val="none" w:sz="0" w:space="0" w:color="auto"/>
            <w:bottom w:val="none" w:sz="0" w:space="0" w:color="auto"/>
            <w:right w:val="none" w:sz="0" w:space="0" w:color="auto"/>
          </w:divBdr>
        </w:div>
      </w:divsChild>
    </w:div>
    <w:div w:id="1906599836">
      <w:bodyDiv w:val="1"/>
      <w:marLeft w:val="0"/>
      <w:marRight w:val="0"/>
      <w:marTop w:val="0"/>
      <w:marBottom w:val="0"/>
      <w:divBdr>
        <w:top w:val="none" w:sz="0" w:space="0" w:color="auto"/>
        <w:left w:val="none" w:sz="0" w:space="0" w:color="auto"/>
        <w:bottom w:val="none" w:sz="0" w:space="0" w:color="auto"/>
        <w:right w:val="none" w:sz="0" w:space="0" w:color="auto"/>
      </w:divBdr>
    </w:div>
    <w:div w:id="1907646086">
      <w:bodyDiv w:val="1"/>
      <w:marLeft w:val="0"/>
      <w:marRight w:val="0"/>
      <w:marTop w:val="0"/>
      <w:marBottom w:val="0"/>
      <w:divBdr>
        <w:top w:val="none" w:sz="0" w:space="0" w:color="auto"/>
        <w:left w:val="none" w:sz="0" w:space="0" w:color="auto"/>
        <w:bottom w:val="none" w:sz="0" w:space="0" w:color="auto"/>
        <w:right w:val="none" w:sz="0" w:space="0" w:color="auto"/>
      </w:divBdr>
    </w:div>
    <w:div w:id="19202127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665">
          <w:marLeft w:val="0"/>
          <w:marRight w:val="0"/>
          <w:marTop w:val="0"/>
          <w:marBottom w:val="0"/>
          <w:divBdr>
            <w:top w:val="none" w:sz="0" w:space="0" w:color="auto"/>
            <w:left w:val="none" w:sz="0" w:space="0" w:color="auto"/>
            <w:bottom w:val="none" w:sz="0" w:space="0" w:color="auto"/>
            <w:right w:val="none" w:sz="0" w:space="0" w:color="auto"/>
          </w:divBdr>
          <w:divsChild>
            <w:div w:id="1309166283">
              <w:marLeft w:val="0"/>
              <w:marRight w:val="0"/>
              <w:marTop w:val="0"/>
              <w:marBottom w:val="0"/>
              <w:divBdr>
                <w:top w:val="none" w:sz="0" w:space="0" w:color="auto"/>
                <w:left w:val="none" w:sz="0" w:space="0" w:color="auto"/>
                <w:bottom w:val="none" w:sz="0" w:space="0" w:color="auto"/>
                <w:right w:val="none" w:sz="0" w:space="0" w:color="auto"/>
              </w:divBdr>
              <w:divsChild>
                <w:div w:id="254946099">
                  <w:marLeft w:val="0"/>
                  <w:marRight w:val="0"/>
                  <w:marTop w:val="0"/>
                  <w:marBottom w:val="0"/>
                  <w:divBdr>
                    <w:top w:val="none" w:sz="0" w:space="0" w:color="auto"/>
                    <w:left w:val="none" w:sz="0" w:space="0" w:color="auto"/>
                    <w:bottom w:val="none" w:sz="0" w:space="0" w:color="auto"/>
                    <w:right w:val="none" w:sz="0" w:space="0" w:color="auto"/>
                  </w:divBdr>
                  <w:divsChild>
                    <w:div w:id="2100325761">
                      <w:marLeft w:val="0"/>
                      <w:marRight w:val="0"/>
                      <w:marTop w:val="0"/>
                      <w:marBottom w:val="0"/>
                      <w:divBdr>
                        <w:top w:val="none" w:sz="0" w:space="0" w:color="auto"/>
                        <w:left w:val="none" w:sz="0" w:space="0" w:color="auto"/>
                        <w:bottom w:val="none" w:sz="0" w:space="0" w:color="auto"/>
                        <w:right w:val="none" w:sz="0" w:space="0" w:color="auto"/>
                      </w:divBdr>
                      <w:divsChild>
                        <w:div w:id="778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05755">
      <w:bodyDiv w:val="1"/>
      <w:marLeft w:val="0"/>
      <w:marRight w:val="0"/>
      <w:marTop w:val="0"/>
      <w:marBottom w:val="0"/>
      <w:divBdr>
        <w:top w:val="none" w:sz="0" w:space="0" w:color="auto"/>
        <w:left w:val="none" w:sz="0" w:space="0" w:color="auto"/>
        <w:bottom w:val="none" w:sz="0" w:space="0" w:color="auto"/>
        <w:right w:val="none" w:sz="0" w:space="0" w:color="auto"/>
      </w:divBdr>
    </w:div>
    <w:div w:id="1924727920">
      <w:bodyDiv w:val="1"/>
      <w:marLeft w:val="0"/>
      <w:marRight w:val="0"/>
      <w:marTop w:val="0"/>
      <w:marBottom w:val="0"/>
      <w:divBdr>
        <w:top w:val="none" w:sz="0" w:space="0" w:color="auto"/>
        <w:left w:val="none" w:sz="0" w:space="0" w:color="auto"/>
        <w:bottom w:val="none" w:sz="0" w:space="0" w:color="auto"/>
        <w:right w:val="none" w:sz="0" w:space="0" w:color="auto"/>
      </w:divBdr>
    </w:div>
    <w:div w:id="1924875817">
      <w:bodyDiv w:val="1"/>
      <w:marLeft w:val="0"/>
      <w:marRight w:val="0"/>
      <w:marTop w:val="0"/>
      <w:marBottom w:val="0"/>
      <w:divBdr>
        <w:top w:val="none" w:sz="0" w:space="0" w:color="auto"/>
        <w:left w:val="none" w:sz="0" w:space="0" w:color="auto"/>
        <w:bottom w:val="none" w:sz="0" w:space="0" w:color="auto"/>
        <w:right w:val="none" w:sz="0" w:space="0" w:color="auto"/>
      </w:divBdr>
    </w:div>
    <w:div w:id="1925138364">
      <w:bodyDiv w:val="1"/>
      <w:marLeft w:val="0"/>
      <w:marRight w:val="0"/>
      <w:marTop w:val="0"/>
      <w:marBottom w:val="0"/>
      <w:divBdr>
        <w:top w:val="none" w:sz="0" w:space="0" w:color="auto"/>
        <w:left w:val="none" w:sz="0" w:space="0" w:color="auto"/>
        <w:bottom w:val="none" w:sz="0" w:space="0" w:color="auto"/>
        <w:right w:val="none" w:sz="0" w:space="0" w:color="auto"/>
      </w:divBdr>
    </w:div>
    <w:div w:id="1926920117">
      <w:bodyDiv w:val="1"/>
      <w:marLeft w:val="0"/>
      <w:marRight w:val="0"/>
      <w:marTop w:val="0"/>
      <w:marBottom w:val="0"/>
      <w:divBdr>
        <w:top w:val="none" w:sz="0" w:space="0" w:color="auto"/>
        <w:left w:val="none" w:sz="0" w:space="0" w:color="auto"/>
        <w:bottom w:val="none" w:sz="0" w:space="0" w:color="auto"/>
        <w:right w:val="none" w:sz="0" w:space="0" w:color="auto"/>
      </w:divBdr>
      <w:divsChild>
        <w:div w:id="1154106159">
          <w:marLeft w:val="0"/>
          <w:marRight w:val="0"/>
          <w:marTop w:val="0"/>
          <w:marBottom w:val="630"/>
          <w:divBdr>
            <w:top w:val="none" w:sz="0" w:space="0" w:color="auto"/>
            <w:left w:val="none" w:sz="0" w:space="0" w:color="auto"/>
            <w:bottom w:val="none" w:sz="0" w:space="0" w:color="auto"/>
            <w:right w:val="none" w:sz="0" w:space="0" w:color="auto"/>
          </w:divBdr>
          <w:divsChild>
            <w:div w:id="1633244468">
              <w:marLeft w:val="0"/>
              <w:marRight w:val="0"/>
              <w:marTop w:val="0"/>
              <w:marBottom w:val="0"/>
              <w:divBdr>
                <w:top w:val="single" w:sz="24" w:space="0" w:color="DCDCDC"/>
                <w:left w:val="none" w:sz="0" w:space="0" w:color="auto"/>
                <w:bottom w:val="none" w:sz="0" w:space="0" w:color="auto"/>
                <w:right w:val="none" w:sz="0" w:space="0" w:color="auto"/>
              </w:divBdr>
              <w:divsChild>
                <w:div w:id="1157307089">
                  <w:marLeft w:val="0"/>
                  <w:marRight w:val="0"/>
                  <w:marTop w:val="0"/>
                  <w:marBottom w:val="0"/>
                  <w:divBdr>
                    <w:top w:val="none" w:sz="0" w:space="0" w:color="auto"/>
                    <w:left w:val="none" w:sz="0" w:space="0" w:color="auto"/>
                    <w:bottom w:val="none" w:sz="0" w:space="0" w:color="auto"/>
                    <w:right w:val="none" w:sz="0" w:space="0" w:color="auto"/>
                  </w:divBdr>
                  <w:divsChild>
                    <w:div w:id="1777890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195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279">
      <w:bodyDiv w:val="1"/>
      <w:marLeft w:val="0"/>
      <w:marRight w:val="0"/>
      <w:marTop w:val="0"/>
      <w:marBottom w:val="0"/>
      <w:divBdr>
        <w:top w:val="none" w:sz="0" w:space="0" w:color="auto"/>
        <w:left w:val="none" w:sz="0" w:space="0" w:color="auto"/>
        <w:bottom w:val="none" w:sz="0" w:space="0" w:color="auto"/>
        <w:right w:val="none" w:sz="0" w:space="0" w:color="auto"/>
      </w:divBdr>
    </w:div>
    <w:div w:id="1942445941">
      <w:bodyDiv w:val="1"/>
      <w:marLeft w:val="0"/>
      <w:marRight w:val="0"/>
      <w:marTop w:val="0"/>
      <w:marBottom w:val="0"/>
      <w:divBdr>
        <w:top w:val="none" w:sz="0" w:space="0" w:color="auto"/>
        <w:left w:val="none" w:sz="0" w:space="0" w:color="auto"/>
        <w:bottom w:val="none" w:sz="0" w:space="0" w:color="auto"/>
        <w:right w:val="none" w:sz="0" w:space="0" w:color="auto"/>
      </w:divBdr>
    </w:div>
    <w:div w:id="1947613742">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1964311272">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1012350">
      <w:bodyDiv w:val="1"/>
      <w:marLeft w:val="0"/>
      <w:marRight w:val="0"/>
      <w:marTop w:val="0"/>
      <w:marBottom w:val="0"/>
      <w:divBdr>
        <w:top w:val="none" w:sz="0" w:space="0" w:color="auto"/>
        <w:left w:val="none" w:sz="0" w:space="0" w:color="auto"/>
        <w:bottom w:val="none" w:sz="0" w:space="0" w:color="auto"/>
        <w:right w:val="none" w:sz="0" w:space="0" w:color="auto"/>
      </w:divBdr>
    </w:div>
    <w:div w:id="1972129255">
      <w:bodyDiv w:val="1"/>
      <w:marLeft w:val="0"/>
      <w:marRight w:val="0"/>
      <w:marTop w:val="0"/>
      <w:marBottom w:val="0"/>
      <w:divBdr>
        <w:top w:val="none" w:sz="0" w:space="0" w:color="auto"/>
        <w:left w:val="none" w:sz="0" w:space="0" w:color="auto"/>
        <w:bottom w:val="none" w:sz="0" w:space="0" w:color="auto"/>
        <w:right w:val="none" w:sz="0" w:space="0" w:color="auto"/>
      </w:divBdr>
    </w:div>
    <w:div w:id="1992441108">
      <w:bodyDiv w:val="1"/>
      <w:marLeft w:val="0"/>
      <w:marRight w:val="0"/>
      <w:marTop w:val="0"/>
      <w:marBottom w:val="0"/>
      <w:divBdr>
        <w:top w:val="none" w:sz="0" w:space="0" w:color="auto"/>
        <w:left w:val="none" w:sz="0" w:space="0" w:color="auto"/>
        <w:bottom w:val="none" w:sz="0" w:space="0" w:color="auto"/>
        <w:right w:val="none" w:sz="0" w:space="0" w:color="auto"/>
      </w:divBdr>
    </w:div>
    <w:div w:id="1997368502">
      <w:bodyDiv w:val="1"/>
      <w:marLeft w:val="0"/>
      <w:marRight w:val="0"/>
      <w:marTop w:val="0"/>
      <w:marBottom w:val="0"/>
      <w:divBdr>
        <w:top w:val="none" w:sz="0" w:space="0" w:color="auto"/>
        <w:left w:val="none" w:sz="0" w:space="0" w:color="auto"/>
        <w:bottom w:val="none" w:sz="0" w:space="0" w:color="auto"/>
        <w:right w:val="none" w:sz="0" w:space="0" w:color="auto"/>
      </w:divBdr>
      <w:divsChild>
        <w:div w:id="1691644472">
          <w:marLeft w:val="0"/>
          <w:marRight w:val="0"/>
          <w:marTop w:val="0"/>
          <w:marBottom w:val="0"/>
          <w:divBdr>
            <w:top w:val="none" w:sz="0" w:space="0" w:color="auto"/>
            <w:left w:val="none" w:sz="0" w:space="0" w:color="auto"/>
            <w:bottom w:val="none" w:sz="0" w:space="0" w:color="auto"/>
            <w:right w:val="none" w:sz="0" w:space="0" w:color="auto"/>
          </w:divBdr>
        </w:div>
      </w:divsChild>
    </w:div>
    <w:div w:id="2002806784">
      <w:bodyDiv w:val="1"/>
      <w:marLeft w:val="0"/>
      <w:marRight w:val="0"/>
      <w:marTop w:val="0"/>
      <w:marBottom w:val="0"/>
      <w:divBdr>
        <w:top w:val="none" w:sz="0" w:space="0" w:color="auto"/>
        <w:left w:val="none" w:sz="0" w:space="0" w:color="auto"/>
        <w:bottom w:val="none" w:sz="0" w:space="0" w:color="auto"/>
        <w:right w:val="none" w:sz="0" w:space="0" w:color="auto"/>
      </w:divBdr>
    </w:div>
    <w:div w:id="2004241122">
      <w:bodyDiv w:val="1"/>
      <w:marLeft w:val="0"/>
      <w:marRight w:val="0"/>
      <w:marTop w:val="0"/>
      <w:marBottom w:val="0"/>
      <w:divBdr>
        <w:top w:val="none" w:sz="0" w:space="0" w:color="auto"/>
        <w:left w:val="none" w:sz="0" w:space="0" w:color="auto"/>
        <w:bottom w:val="none" w:sz="0" w:space="0" w:color="auto"/>
        <w:right w:val="none" w:sz="0" w:space="0" w:color="auto"/>
      </w:divBdr>
      <w:divsChild>
        <w:div w:id="1831016089">
          <w:marLeft w:val="0"/>
          <w:marRight w:val="0"/>
          <w:marTop w:val="0"/>
          <w:marBottom w:val="0"/>
          <w:divBdr>
            <w:top w:val="none" w:sz="0" w:space="0" w:color="auto"/>
            <w:left w:val="none" w:sz="0" w:space="0" w:color="auto"/>
            <w:bottom w:val="none" w:sz="0" w:space="0" w:color="auto"/>
            <w:right w:val="none" w:sz="0" w:space="0" w:color="auto"/>
          </w:divBdr>
        </w:div>
        <w:div w:id="1000548628">
          <w:marLeft w:val="0"/>
          <w:marRight w:val="0"/>
          <w:marTop w:val="0"/>
          <w:marBottom w:val="0"/>
          <w:divBdr>
            <w:top w:val="none" w:sz="0" w:space="0" w:color="auto"/>
            <w:left w:val="none" w:sz="0" w:space="0" w:color="auto"/>
            <w:bottom w:val="none" w:sz="0" w:space="0" w:color="auto"/>
            <w:right w:val="none" w:sz="0" w:space="0" w:color="auto"/>
          </w:divBdr>
          <w:divsChild>
            <w:div w:id="935284283">
              <w:marLeft w:val="0"/>
              <w:marRight w:val="0"/>
              <w:marTop w:val="0"/>
              <w:marBottom w:val="0"/>
              <w:divBdr>
                <w:top w:val="none" w:sz="0" w:space="0" w:color="auto"/>
                <w:left w:val="none" w:sz="0" w:space="0" w:color="auto"/>
                <w:bottom w:val="none" w:sz="0" w:space="0" w:color="auto"/>
                <w:right w:val="none" w:sz="0" w:space="0" w:color="auto"/>
              </w:divBdr>
              <w:divsChild>
                <w:div w:id="327054552">
                  <w:marLeft w:val="0"/>
                  <w:marRight w:val="0"/>
                  <w:marTop w:val="0"/>
                  <w:marBottom w:val="0"/>
                  <w:divBdr>
                    <w:top w:val="none" w:sz="0" w:space="0" w:color="auto"/>
                    <w:left w:val="none" w:sz="0" w:space="0" w:color="auto"/>
                    <w:bottom w:val="none" w:sz="0" w:space="0" w:color="auto"/>
                    <w:right w:val="none" w:sz="0" w:space="0" w:color="auto"/>
                  </w:divBdr>
                  <w:divsChild>
                    <w:div w:id="1370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963">
      <w:bodyDiv w:val="1"/>
      <w:marLeft w:val="0"/>
      <w:marRight w:val="0"/>
      <w:marTop w:val="0"/>
      <w:marBottom w:val="0"/>
      <w:divBdr>
        <w:top w:val="none" w:sz="0" w:space="0" w:color="auto"/>
        <w:left w:val="none" w:sz="0" w:space="0" w:color="auto"/>
        <w:bottom w:val="none" w:sz="0" w:space="0" w:color="auto"/>
        <w:right w:val="none" w:sz="0" w:space="0" w:color="auto"/>
      </w:divBdr>
    </w:div>
    <w:div w:id="2009205999">
      <w:bodyDiv w:val="1"/>
      <w:marLeft w:val="0"/>
      <w:marRight w:val="0"/>
      <w:marTop w:val="0"/>
      <w:marBottom w:val="0"/>
      <w:divBdr>
        <w:top w:val="none" w:sz="0" w:space="0" w:color="auto"/>
        <w:left w:val="none" w:sz="0" w:space="0" w:color="auto"/>
        <w:bottom w:val="none" w:sz="0" w:space="0" w:color="auto"/>
        <w:right w:val="none" w:sz="0" w:space="0" w:color="auto"/>
      </w:divBdr>
    </w:div>
    <w:div w:id="2012567217">
      <w:bodyDiv w:val="1"/>
      <w:marLeft w:val="0"/>
      <w:marRight w:val="0"/>
      <w:marTop w:val="0"/>
      <w:marBottom w:val="0"/>
      <w:divBdr>
        <w:top w:val="none" w:sz="0" w:space="0" w:color="auto"/>
        <w:left w:val="none" w:sz="0" w:space="0" w:color="auto"/>
        <w:bottom w:val="none" w:sz="0" w:space="0" w:color="auto"/>
        <w:right w:val="none" w:sz="0" w:space="0" w:color="auto"/>
      </w:divBdr>
    </w:div>
    <w:div w:id="2020230451">
      <w:bodyDiv w:val="1"/>
      <w:marLeft w:val="0"/>
      <w:marRight w:val="0"/>
      <w:marTop w:val="0"/>
      <w:marBottom w:val="0"/>
      <w:divBdr>
        <w:top w:val="none" w:sz="0" w:space="0" w:color="auto"/>
        <w:left w:val="none" w:sz="0" w:space="0" w:color="auto"/>
        <w:bottom w:val="none" w:sz="0" w:space="0" w:color="auto"/>
        <w:right w:val="none" w:sz="0" w:space="0" w:color="auto"/>
      </w:divBdr>
    </w:div>
    <w:div w:id="2031376598">
      <w:bodyDiv w:val="1"/>
      <w:marLeft w:val="0"/>
      <w:marRight w:val="0"/>
      <w:marTop w:val="0"/>
      <w:marBottom w:val="0"/>
      <w:divBdr>
        <w:top w:val="none" w:sz="0" w:space="0" w:color="auto"/>
        <w:left w:val="none" w:sz="0" w:space="0" w:color="auto"/>
        <w:bottom w:val="none" w:sz="0" w:space="0" w:color="auto"/>
        <w:right w:val="none" w:sz="0" w:space="0" w:color="auto"/>
      </w:divBdr>
    </w:div>
    <w:div w:id="2057776629">
      <w:bodyDiv w:val="1"/>
      <w:marLeft w:val="0"/>
      <w:marRight w:val="0"/>
      <w:marTop w:val="0"/>
      <w:marBottom w:val="0"/>
      <w:divBdr>
        <w:top w:val="none" w:sz="0" w:space="0" w:color="auto"/>
        <w:left w:val="none" w:sz="0" w:space="0" w:color="auto"/>
        <w:bottom w:val="none" w:sz="0" w:space="0" w:color="auto"/>
        <w:right w:val="none" w:sz="0" w:space="0" w:color="auto"/>
      </w:divBdr>
    </w:div>
    <w:div w:id="2059551650">
      <w:bodyDiv w:val="1"/>
      <w:marLeft w:val="0"/>
      <w:marRight w:val="0"/>
      <w:marTop w:val="0"/>
      <w:marBottom w:val="0"/>
      <w:divBdr>
        <w:top w:val="none" w:sz="0" w:space="0" w:color="auto"/>
        <w:left w:val="none" w:sz="0" w:space="0" w:color="auto"/>
        <w:bottom w:val="none" w:sz="0" w:space="0" w:color="auto"/>
        <w:right w:val="none" w:sz="0" w:space="0" w:color="auto"/>
      </w:divBdr>
    </w:div>
    <w:div w:id="2074885741">
      <w:bodyDiv w:val="1"/>
      <w:marLeft w:val="0"/>
      <w:marRight w:val="0"/>
      <w:marTop w:val="0"/>
      <w:marBottom w:val="0"/>
      <w:divBdr>
        <w:top w:val="none" w:sz="0" w:space="0" w:color="auto"/>
        <w:left w:val="none" w:sz="0" w:space="0" w:color="auto"/>
        <w:bottom w:val="none" w:sz="0" w:space="0" w:color="auto"/>
        <w:right w:val="none" w:sz="0" w:space="0" w:color="auto"/>
      </w:divBdr>
    </w:div>
    <w:div w:id="2079935072">
      <w:bodyDiv w:val="1"/>
      <w:marLeft w:val="0"/>
      <w:marRight w:val="0"/>
      <w:marTop w:val="0"/>
      <w:marBottom w:val="0"/>
      <w:divBdr>
        <w:top w:val="none" w:sz="0" w:space="0" w:color="auto"/>
        <w:left w:val="none" w:sz="0" w:space="0" w:color="auto"/>
        <w:bottom w:val="none" w:sz="0" w:space="0" w:color="auto"/>
        <w:right w:val="none" w:sz="0" w:space="0" w:color="auto"/>
      </w:divBdr>
    </w:div>
    <w:div w:id="2080128497">
      <w:bodyDiv w:val="1"/>
      <w:marLeft w:val="0"/>
      <w:marRight w:val="0"/>
      <w:marTop w:val="0"/>
      <w:marBottom w:val="0"/>
      <w:divBdr>
        <w:top w:val="none" w:sz="0" w:space="0" w:color="auto"/>
        <w:left w:val="none" w:sz="0" w:space="0" w:color="auto"/>
        <w:bottom w:val="none" w:sz="0" w:space="0" w:color="auto"/>
        <w:right w:val="none" w:sz="0" w:space="0" w:color="auto"/>
      </w:divBdr>
    </w:div>
    <w:div w:id="2082289922">
      <w:bodyDiv w:val="1"/>
      <w:marLeft w:val="0"/>
      <w:marRight w:val="0"/>
      <w:marTop w:val="0"/>
      <w:marBottom w:val="0"/>
      <w:divBdr>
        <w:top w:val="none" w:sz="0" w:space="0" w:color="auto"/>
        <w:left w:val="none" w:sz="0" w:space="0" w:color="auto"/>
        <w:bottom w:val="none" w:sz="0" w:space="0" w:color="auto"/>
        <w:right w:val="none" w:sz="0" w:space="0" w:color="auto"/>
      </w:divBdr>
    </w:div>
    <w:div w:id="2082754915">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 w:id="2112554588">
      <w:bodyDiv w:val="1"/>
      <w:marLeft w:val="0"/>
      <w:marRight w:val="0"/>
      <w:marTop w:val="0"/>
      <w:marBottom w:val="0"/>
      <w:divBdr>
        <w:top w:val="none" w:sz="0" w:space="0" w:color="auto"/>
        <w:left w:val="none" w:sz="0" w:space="0" w:color="auto"/>
        <w:bottom w:val="none" w:sz="0" w:space="0" w:color="auto"/>
        <w:right w:val="none" w:sz="0" w:space="0" w:color="auto"/>
      </w:divBdr>
      <w:divsChild>
        <w:div w:id="471990279">
          <w:marLeft w:val="0"/>
          <w:marRight w:val="0"/>
          <w:marTop w:val="0"/>
          <w:marBottom w:val="0"/>
          <w:divBdr>
            <w:top w:val="none" w:sz="0" w:space="0" w:color="auto"/>
            <w:left w:val="none" w:sz="0" w:space="0" w:color="auto"/>
            <w:bottom w:val="none" w:sz="0" w:space="0" w:color="auto"/>
            <w:right w:val="none" w:sz="0" w:space="0" w:color="auto"/>
          </w:divBdr>
        </w:div>
        <w:div w:id="378238677">
          <w:marLeft w:val="0"/>
          <w:marRight w:val="0"/>
          <w:marTop w:val="0"/>
          <w:marBottom w:val="0"/>
          <w:divBdr>
            <w:top w:val="none" w:sz="0" w:space="0" w:color="auto"/>
            <w:left w:val="none" w:sz="0" w:space="0" w:color="auto"/>
            <w:bottom w:val="none" w:sz="0" w:space="0" w:color="auto"/>
            <w:right w:val="none" w:sz="0" w:space="0" w:color="auto"/>
          </w:divBdr>
        </w:div>
      </w:divsChild>
    </w:div>
    <w:div w:id="2115440912">
      <w:bodyDiv w:val="1"/>
      <w:marLeft w:val="0"/>
      <w:marRight w:val="0"/>
      <w:marTop w:val="0"/>
      <w:marBottom w:val="0"/>
      <w:divBdr>
        <w:top w:val="none" w:sz="0" w:space="0" w:color="auto"/>
        <w:left w:val="none" w:sz="0" w:space="0" w:color="auto"/>
        <w:bottom w:val="none" w:sz="0" w:space="0" w:color="auto"/>
        <w:right w:val="none" w:sz="0" w:space="0" w:color="auto"/>
      </w:divBdr>
    </w:div>
    <w:div w:id="2120562199">
      <w:bodyDiv w:val="1"/>
      <w:marLeft w:val="0"/>
      <w:marRight w:val="0"/>
      <w:marTop w:val="0"/>
      <w:marBottom w:val="0"/>
      <w:divBdr>
        <w:top w:val="none" w:sz="0" w:space="0" w:color="auto"/>
        <w:left w:val="none" w:sz="0" w:space="0" w:color="auto"/>
        <w:bottom w:val="none" w:sz="0" w:space="0" w:color="auto"/>
        <w:right w:val="none" w:sz="0" w:space="0" w:color="auto"/>
      </w:divBdr>
    </w:div>
    <w:div w:id="2127187950">
      <w:bodyDiv w:val="1"/>
      <w:marLeft w:val="0"/>
      <w:marRight w:val="0"/>
      <w:marTop w:val="0"/>
      <w:marBottom w:val="0"/>
      <w:divBdr>
        <w:top w:val="none" w:sz="0" w:space="0" w:color="auto"/>
        <w:left w:val="none" w:sz="0" w:space="0" w:color="auto"/>
        <w:bottom w:val="none" w:sz="0" w:space="0" w:color="auto"/>
        <w:right w:val="none" w:sz="0" w:space="0" w:color="auto"/>
      </w:divBdr>
    </w:div>
    <w:div w:id="2132281254">
      <w:bodyDiv w:val="1"/>
      <w:marLeft w:val="0"/>
      <w:marRight w:val="0"/>
      <w:marTop w:val="0"/>
      <w:marBottom w:val="0"/>
      <w:divBdr>
        <w:top w:val="none" w:sz="0" w:space="0" w:color="auto"/>
        <w:left w:val="none" w:sz="0" w:space="0" w:color="auto"/>
        <w:bottom w:val="none" w:sz="0" w:space="0" w:color="auto"/>
        <w:right w:val="none" w:sz="0" w:space="0" w:color="auto"/>
      </w:divBdr>
    </w:div>
    <w:div w:id="2142915034">
      <w:bodyDiv w:val="1"/>
      <w:marLeft w:val="0"/>
      <w:marRight w:val="0"/>
      <w:marTop w:val="0"/>
      <w:marBottom w:val="0"/>
      <w:divBdr>
        <w:top w:val="none" w:sz="0" w:space="0" w:color="auto"/>
        <w:left w:val="none" w:sz="0" w:space="0" w:color="auto"/>
        <w:bottom w:val="none" w:sz="0" w:space="0" w:color="auto"/>
        <w:right w:val="none" w:sz="0" w:space="0" w:color="auto"/>
      </w:divBdr>
    </w:div>
    <w:div w:id="2146042193">
      <w:bodyDiv w:val="1"/>
      <w:marLeft w:val="0"/>
      <w:marRight w:val="0"/>
      <w:marTop w:val="0"/>
      <w:marBottom w:val="0"/>
      <w:divBdr>
        <w:top w:val="none" w:sz="0" w:space="0" w:color="auto"/>
        <w:left w:val="none" w:sz="0" w:space="0" w:color="auto"/>
        <w:bottom w:val="none" w:sz="0" w:space="0" w:color="auto"/>
        <w:right w:val="none" w:sz="0" w:space="0" w:color="auto"/>
      </w:divBdr>
    </w:div>
    <w:div w:id="21465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mmonslibrary.parliament.uk/research-briefings/cbp-9132/" TargetMode="External"/><Relationship Id="rId18" Type="http://schemas.openxmlformats.org/officeDocument/2006/relationships/hyperlink" Target="https://protect-eu.mimecast.com/s/E4lHCw0WDuAQWvrIP-xHd?domain=email.nhsconfed.org" TargetMode="External"/><Relationship Id="rId26" Type="http://schemas.openxmlformats.org/officeDocument/2006/relationships/hyperlink" Target="https://committees.parliament.uk/committee/127/public-accounts-committee/news/185951/latest-nhs-reforms-will-not-succeed-until-government-fixes-longstanding-problems/" TargetMode="External"/><Relationship Id="rId39" Type="http://schemas.openxmlformats.org/officeDocument/2006/relationships/hyperlink" Target="https://www.cqc.org.uk/press-release/cqc-rates-somerset-nhs-foundation-trust-good" TargetMode="External"/><Relationship Id="rId21" Type="http://schemas.openxmlformats.org/officeDocument/2006/relationships/hyperlink" Target="https://nhsproviders.org/resources/briefings/on-the-day-briefing-delivery-plan-for-recovering-urgent-and-emergency-care-services" TargetMode="External"/><Relationship Id="rId34" Type="http://schemas.openxmlformats.org/officeDocument/2006/relationships/hyperlink" Target="https://www.gov.uk/government/publications/joint-capital-resource-use-plans-directions-to-icbs-and-nhs-trusts" TargetMode="External"/><Relationship Id="rId42" Type="http://schemas.openxmlformats.org/officeDocument/2006/relationships/hyperlink" Target="https://www.cqc.org.uk/press-release/cqc-tells-manchester-mental-health-trust-make-further-improvements" TargetMode="External"/><Relationship Id="rId47" Type="http://schemas.openxmlformats.org/officeDocument/2006/relationships/hyperlink" Target="https://www.ombudsman.org.uk/news-and-blog/news/urgent-action-needed-prevent-eating-disorder-deaths" TargetMode="External"/><Relationship Id="rId50" Type="http://schemas.openxmlformats.org/officeDocument/2006/relationships/hyperlink" Target="https://www.ombudsman.org.uk/news-and-blog/news/ombudsman-extremely-concerned-about-culture-university-hospitals-birmingham" TargetMode="External"/><Relationship Id="rId55" Type="http://schemas.openxmlformats.org/officeDocument/2006/relationships/hyperlink" Target="https://www.hsj.co.uk/daily-insight/daily-insight-the-high-price-of-truth/7034395.article" TargetMode="External"/><Relationship Id="rId63" Type="http://schemas.openxmlformats.org/officeDocument/2006/relationships/hyperlink" Target="https://questions-statements.parliament.uk/written-statements/detail/2023-01-23/hcws512?utm_campaign=1203163_Press%20release%20response%20to%20rapid%20review%20on%20MH%20inpatient%20settings&amp;utm_medium=email&amp;utm_source=NHS%20Confederation&amp;dm_i=6OI9,PSD7,4WZ9VK,36YFP,1" TargetMode="External"/><Relationship Id="rId68" Type="http://schemas.openxmlformats.org/officeDocument/2006/relationships/hyperlink" Target="https://www.independent.co.uk/news/health/mental-health-nhs-patient-deaths-b2148501.html"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terms-of-reference-for-rapid-review-into-data-on-mental-health-inpatient-settings" TargetMode="External"/><Relationship Id="rId29" Type="http://schemas.openxmlformats.org/officeDocument/2006/relationships/hyperlink" Target="https://www.england.nhs.uk/publication/foundation-trust-capital-resource-limits-statutory-guidance/" TargetMode="External"/><Relationship Id="rId11" Type="http://schemas.openxmlformats.org/officeDocument/2006/relationships/image" Target="media/image1.png"/><Relationship Id="rId24" Type="http://schemas.openxmlformats.org/officeDocument/2006/relationships/hyperlink" Target="https://www.england.nhs.uk/south-east/2023/02/01/number-of-virtual-wards-across-the-south-east-increased-as-expansion-announced-as-part-of-national-plan/" TargetMode="External"/><Relationship Id="rId32" Type="http://schemas.openxmlformats.org/officeDocument/2006/relationships/hyperlink" Target="https://nhsproviders.org/resources/briefings/next-day-briefing-spring-budget-2023" TargetMode="External"/><Relationship Id="rId37" Type="http://schemas.openxmlformats.org/officeDocument/2006/relationships/hyperlink" Target="https://nhsproviders.org/resources/briefings/on-the-day-briefing-nhs-staff-survey-results-2022" TargetMode="External"/><Relationship Id="rId40" Type="http://schemas.openxmlformats.org/officeDocument/2006/relationships/hyperlink" Target="https://www.cqc.org.uk/press-release/cqc-tells-cheshire-and-wirral-partnership-nhs-foundation-trust-make-significant" TargetMode="External"/><Relationship Id="rId45" Type="http://schemas.openxmlformats.org/officeDocument/2006/relationships/hyperlink" Target="https://www.cqc.org.uk/location/RV3X2" TargetMode="External"/><Relationship Id="rId53" Type="http://schemas.openxmlformats.org/officeDocument/2006/relationships/hyperlink" Target="https://www.england.nhs.uk/publication/case-study-surrey-heartlands-integrated-care-system-ics-tackles-workforce-challenges-through-partnership-working-and-talent-strategy/" TargetMode="External"/><Relationship Id="rId58" Type="http://schemas.openxmlformats.org/officeDocument/2006/relationships/hyperlink" Target="https://www.england.nhs.uk/publication/safe-and-wellbeing-reviews-thematic-review-and-lessons-learned/" TargetMode="External"/><Relationship Id="rId66" Type="http://schemas.openxmlformats.org/officeDocument/2006/relationships/hyperlink" Target="https://www.communitycare.co.uk/2022/10/04/panorama-abuse-nhs-chief-urges-mental-health-leaders-to-tackle-toxic-and-closed-cultures/" TargetMode="External"/><Relationship Id="rId7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ngland.nhs.uk/publication/nhs-workforce-race-equality-standard-2022/" TargetMode="External"/><Relationship Id="rId23" Type="http://schemas.openxmlformats.org/officeDocument/2006/relationships/hyperlink" Target="https://www.england.nhs.uk/publication/case-study-20000-plus-people-avoid-hospital-admission-in-birmingham-thanks-to-new-health-approach/" TargetMode="External"/><Relationship Id="rId28" Type="http://schemas.openxmlformats.org/officeDocument/2006/relationships/hyperlink" Target="https://www.nuffieldtrust.org.uk/research/people-partnerships-and-place-how-can-icss-turn-the-rhetoric-into-reality" TargetMode="External"/><Relationship Id="rId36" Type="http://schemas.openxmlformats.org/officeDocument/2006/relationships/hyperlink" Target="https://www.nhsstaffsurveys.com/static/8c6442c8d92624a830e6656baf633c3f/NHS-Staff-Survey-2022-National-briefing.pdf" TargetMode="External"/><Relationship Id="rId49" Type="http://schemas.openxmlformats.org/officeDocument/2006/relationships/hyperlink" Target="https://www.mentalhealth.org.uk/sites/default/files/2023-01/MHF-cost-of-living-crisis-report-2023-01-12.pdf" TargetMode="External"/><Relationship Id="rId57" Type="http://schemas.openxmlformats.org/officeDocument/2006/relationships/hyperlink" Target="https://www.hsj.co.uk/workforce/nhse-wrongly-dismissed-discrimination-claim-from-black-nurse-tribunal-finds/7034283.article" TargetMode="External"/><Relationship Id="rId61" Type="http://schemas.openxmlformats.org/officeDocument/2006/relationships/hyperlink" Target="https://nhsproviders.org/being-an-anchor-institution" TargetMode="External"/><Relationship Id="rId10" Type="http://schemas.openxmlformats.org/officeDocument/2006/relationships/endnotes" Target="endnotes.xml"/><Relationship Id="rId19" Type="http://schemas.openxmlformats.org/officeDocument/2006/relationships/hyperlink" Target="https://www.hsib.org.uk/news-and-events/revised-launch-date-for-new-organisations/" TargetMode="External"/><Relationship Id="rId31" Type="http://schemas.openxmlformats.org/officeDocument/2006/relationships/hyperlink" Target="https://www.gov.uk/government/publications/department-of-health-areas-of-research-interest" TargetMode="External"/><Relationship Id="rId44" Type="http://schemas.openxmlformats.org/officeDocument/2006/relationships/hyperlink" Target="https://www.cqc.org.uk/press-release/cqc-publishes-report-west-london-nhs-trust" TargetMode="External"/><Relationship Id="rId52" Type="http://schemas.openxmlformats.org/officeDocument/2006/relationships/hyperlink" Target="https://www.england.nhs.uk/publication/case-study-norfolk-and-waveney-community-voices-the-power-of-shared-insight-across-partners-in-an-integrated-care-system/" TargetMode="External"/><Relationship Id="rId60" Type="http://schemas.openxmlformats.org/officeDocument/2006/relationships/hyperlink" Target="https://www.childrenscommissioner.gov.uk/resource/29751/" TargetMode="External"/><Relationship Id="rId65" Type="http://schemas.openxmlformats.org/officeDocument/2006/relationships/hyperlink" Target="https://www.communitycare.co.uk/2022/09/28/police-opens-investigation-into-abuse-at-mental-health-hospital-revealed-by-bbc/"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lution.nhs.uk/2023/01/27/the-being-fair-report-three-years-on/" TargetMode="External"/><Relationship Id="rId22" Type="http://schemas.openxmlformats.org/officeDocument/2006/relationships/hyperlink" Target="https://www.england.nhs.uk/publication/case-study-warwickshire-frailty-service-keeps-half-of-patients-at-home-after-falls/" TargetMode="External"/><Relationship Id="rId27" Type="http://schemas.openxmlformats.org/officeDocument/2006/relationships/hyperlink" Target="https://nhsproviders.org/resources/briefings/specialised-services-and-system-working" TargetMode="External"/><Relationship Id="rId30" Type="http://schemas.openxmlformats.org/officeDocument/2006/relationships/hyperlink" Target="https://www.england.nhs.uk/publication/capital-investment-and-property-business-case-approval-guidance-for-nhs-trusts-and-foundation-trusts/" TargetMode="External"/><Relationship Id="rId35" Type="http://schemas.openxmlformats.org/officeDocument/2006/relationships/hyperlink" Target="https://www.england.nhs.uk/publication/listening-well-guidance/" TargetMode="External"/><Relationship Id="rId43" Type="http://schemas.openxmlformats.org/officeDocument/2006/relationships/hyperlink" Target="https://www.cqc.org.uk/press-release/birmingham-women-and-childrens-nhs-foundation-trust-rated-requires-improvement" TargetMode="External"/><Relationship Id="rId48" Type="http://schemas.openxmlformats.org/officeDocument/2006/relationships/hyperlink" Target="https://www.nao.org.uk/reports/progress-in-improving-mental-health-services-in-england/" TargetMode="External"/><Relationship Id="rId56" Type="http://schemas.openxmlformats.org/officeDocument/2006/relationships/hyperlink" Target="https://www.prisonadvice.org.uk/nobodys-listening" TargetMode="External"/><Relationship Id="rId64" Type="http://schemas.openxmlformats.org/officeDocument/2006/relationships/hyperlink" Target="https://www.emhii.org.uk/"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england.nhs.uk/publication/case-studies-to-support-icss-to-adopt-and-spread-innovation/"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protect-eu.mimecast.com/s/Zb_4CWP4ysPBJvziYEm0u?domain=email.nhsconfed.org" TargetMode="External"/><Relationship Id="rId17" Type="http://schemas.openxmlformats.org/officeDocument/2006/relationships/hyperlink" Target="https://committees.parliament.uk/committee/81/health-and-social-care-committee/news/185888/government-response-to-report-impact-of-body-image-on-mental-and-physical-health/" TargetMode="External"/><Relationship Id="rId25" Type="http://schemas.openxmlformats.org/officeDocument/2006/relationships/hyperlink" Target="https://www.nuffieldtrust.org.uk/resource/the-state-of-community-health-services-in-england" TargetMode="External"/><Relationship Id="rId33" Type="http://schemas.openxmlformats.org/officeDocument/2006/relationships/hyperlink" Target="https://www.england.nhs.uk/publication/?filter-category=standard-contract" TargetMode="External"/><Relationship Id="rId38" Type="http://schemas.openxmlformats.org/officeDocument/2006/relationships/hyperlink" Target="https://www.cqc.org.uk/press-release/london-mental-health-service-improves-its-cqc-rating" TargetMode="External"/><Relationship Id="rId46" Type="http://schemas.openxmlformats.org/officeDocument/2006/relationships/hyperlink" Target="https://api.cqc.org.uk/public/v1/reports/d92f446f-c2dd-46ef-b489-315232777f7b?20230214100039" TargetMode="External"/><Relationship Id="rId59" Type="http://schemas.openxmlformats.org/officeDocument/2006/relationships/hyperlink" Target="https://www.england.nhs.uk/publication/supporting-people-with-a-learning-disability-and-autistic-people-to-live-happier-healthier-longer-lives-bitesize-guide-for-local-systems/" TargetMode="External"/><Relationship Id="rId67" Type="http://schemas.openxmlformats.org/officeDocument/2006/relationships/hyperlink" Target="https://www.communitycare.co.uk/2022/12/01/older-people-unlawfully-detained-in-mental-health-hospitals-because-of-poor-dols-practice-warns-cqc/" TargetMode="External"/><Relationship Id="rId20" Type="http://schemas.openxmlformats.org/officeDocument/2006/relationships/hyperlink" Target="https://www.gov.uk/government/news/nhs-to-expand-services-to-keep-vulnerable-out-of-hospital" TargetMode="External"/><Relationship Id="rId41" Type="http://schemas.openxmlformats.org/officeDocument/2006/relationships/hyperlink" Target="https://www.cqc.org.uk/press-release/cqc-tells-greater-manchester-mental-health-nhs-foundation-trust-make-safety" TargetMode="External"/><Relationship Id="rId54" Type="http://schemas.openxmlformats.org/officeDocument/2006/relationships/hyperlink" Target="https://www.england.nhs.uk/publication/case-study-collaborative-working-transforms-the-lives-of-people-with-a-learning-disability-autism-or-both-in-leicester-leicestershire-and-rutland-integrated-care-system/" TargetMode="External"/><Relationship Id="rId62" Type="http://schemas.openxmlformats.org/officeDocument/2006/relationships/hyperlink" Target="https://nhsproviders.org/no-more-sticking-plasters"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38F7E-2DDB-4B8E-B724-3D449F827492}">
  <ds:schemaRefs>
    <ds:schemaRef ds:uri="http://schemas.microsoft.com/sharepoint/v3/contenttype/forms"/>
  </ds:schemaRefs>
</ds:datastoreItem>
</file>

<file path=customXml/itemProps2.xml><?xml version="1.0" encoding="utf-8"?>
<ds:datastoreItem xmlns:ds="http://schemas.openxmlformats.org/officeDocument/2006/customXml" ds:itemID="{EA97D9CF-10BA-4232-A165-92C6B38B9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1D1DC-8609-47D8-8506-89029F52C2A2}">
  <ds:schemaRefs>
    <ds:schemaRef ds:uri="http://schemas.openxmlformats.org/officeDocument/2006/bibliography"/>
  </ds:schemaRefs>
</ds:datastoreItem>
</file>

<file path=customXml/itemProps4.xml><?xml version="1.0" encoding="utf-8"?>
<ds:datastoreItem xmlns:ds="http://schemas.openxmlformats.org/officeDocument/2006/customXml" ds:itemID="{61778DF1-A522-4CCB-836F-8469B379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3836</Words>
  <Characters>32810</Characters>
  <Application>Microsoft Office Word</Application>
  <DocSecurity>0</DocSecurity>
  <Lines>273</Lines>
  <Paragraphs>73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Gill Nicola (RNU) Oxford Health</cp:lastModifiedBy>
  <cp:revision>3</cp:revision>
  <cp:lastPrinted>2014-03-17T14:55:00Z</cp:lastPrinted>
  <dcterms:created xsi:type="dcterms:W3CDTF">2023-03-26T20:50:00Z</dcterms:created>
  <dcterms:modified xsi:type="dcterms:W3CDTF">2023-03-27T06:28:00Z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