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F43D5" w:rsidR="00EE003D" w:rsidP="00566712" w:rsidRDefault="00EE003D" w14:paraId="183E7601" w14:textId="77777777">
      <w:pPr>
        <w:spacing w:after="0"/>
        <w:jc w:val="center"/>
        <w:rPr>
          <w:sz w:val="32"/>
          <w:szCs w:val="32"/>
        </w:rPr>
      </w:pPr>
    </w:p>
    <w:p w:rsidR="000073E3" w:rsidP="00A2685C" w:rsidRDefault="00D121E8" w14:paraId="36BC791D" w14:textId="69615652">
      <w:pPr>
        <w:spacing w:line="240" w:lineRule="auto"/>
        <w:ind w:right="-613"/>
        <w:jc w:val="center"/>
        <w:rPr>
          <w:rFonts w:ascii="Calibri" w:hAnsi="Calibri" w:eastAsia="Calibri" w:cs="Calibri"/>
          <w:sz w:val="44"/>
          <w:szCs w:val="44"/>
        </w:rPr>
      </w:pPr>
      <w:r>
        <w:rPr>
          <w:rFonts w:ascii="Calibri" w:hAnsi="Calibri" w:eastAsia="Calibri" w:cs="Calibri"/>
          <w:sz w:val="44"/>
          <w:szCs w:val="44"/>
        </w:rPr>
        <w:t>Reasonable adjustments</w:t>
      </w:r>
      <w:r w:rsidR="003B34B9">
        <w:rPr>
          <w:rFonts w:ascii="Calibri" w:hAnsi="Calibri" w:eastAsia="Calibri" w:cs="Calibri"/>
          <w:sz w:val="44"/>
          <w:szCs w:val="44"/>
        </w:rPr>
        <w:t xml:space="preserve"> in school for</w:t>
      </w:r>
      <w:r w:rsidR="00E2487E">
        <w:rPr>
          <w:rFonts w:ascii="Calibri" w:hAnsi="Calibri" w:eastAsia="Calibri" w:cs="Calibri"/>
          <w:sz w:val="44"/>
          <w:szCs w:val="44"/>
        </w:rPr>
        <w:t xml:space="preserve"> young people with sensory processing differences</w:t>
      </w:r>
    </w:p>
    <w:p w:rsidRPr="00485B64" w:rsidR="00485B64" w:rsidP="00A2685C" w:rsidRDefault="00485B64" w14:paraId="73D03EBC" w14:textId="77777777">
      <w:pPr>
        <w:spacing w:after="0" w:line="240" w:lineRule="auto"/>
        <w:ind w:right="-613"/>
        <w:jc w:val="center"/>
        <w:rPr>
          <w:rFonts w:ascii="Calibri" w:hAnsi="Calibri" w:eastAsia="Calibri" w:cs="Calibri"/>
          <w:sz w:val="16"/>
          <w:szCs w:val="16"/>
        </w:rPr>
      </w:pPr>
    </w:p>
    <w:p w:rsidR="00195F56" w:rsidP="00A2685C" w:rsidRDefault="00195F56" w14:paraId="220D062E" w14:textId="6D8D9A25">
      <w:pPr>
        <w:ind w:left="-567" w:right="-613"/>
        <w:rPr>
          <w:rFonts w:ascii="Calibri" w:hAnsi="Calibri" w:eastAsia="Calibri" w:cs="Calibri"/>
          <w:sz w:val="24"/>
          <w:szCs w:val="24"/>
        </w:rPr>
      </w:pPr>
      <w:r w:rsidRPr="4F5CCB57">
        <w:rPr>
          <w:rFonts w:ascii="Calibri" w:hAnsi="Calibri" w:eastAsia="Calibri" w:cs="Calibri"/>
          <w:sz w:val="24"/>
          <w:szCs w:val="24"/>
        </w:rPr>
        <w:t>Some students have difficulty processing everyday sensory information. This can be being oversensitive (hypersensitive) or under-sensitive (hyposensitive) or both. This impacts how the students experience their school day. There are adaptations that can be put into place to help create a successful relationship for the student.</w:t>
      </w:r>
    </w:p>
    <w:p w:rsidRPr="001F43D5" w:rsidR="00E80391" w:rsidP="00A2685C" w:rsidRDefault="00E80391" w14:paraId="514CEFF0" w14:textId="77777777">
      <w:pPr>
        <w:ind w:left="-567" w:right="-613"/>
        <w:rPr>
          <w:rFonts w:ascii="Calibri" w:hAnsi="Calibri" w:eastAsia="Calibri" w:cs="Calibri"/>
        </w:rPr>
      </w:pPr>
    </w:p>
    <w:p w:rsidRPr="00485B64" w:rsidR="00195F56" w:rsidP="00A2685C" w:rsidRDefault="003A49B6" w14:paraId="16670E6B" w14:textId="35A5F6A5">
      <w:pPr>
        <w:pStyle w:val="Heading2"/>
        <w:ind w:left="-567" w:right="-613"/>
        <w:rPr>
          <w:sz w:val="28"/>
          <w:szCs w:val="28"/>
        </w:rPr>
      </w:pPr>
      <w:r w:rsidRPr="00485B64">
        <w:rPr>
          <w:sz w:val="28"/>
          <w:szCs w:val="28"/>
        </w:rPr>
        <w:t>Uniform</w:t>
      </w:r>
    </w:p>
    <w:p w:rsidR="001B5462" w:rsidP="00A2685C" w:rsidRDefault="001B5462" w14:paraId="4F171D61" w14:textId="7E170951">
      <w:pPr>
        <w:pStyle w:val="ListParagraph"/>
        <w:numPr>
          <w:ilvl w:val="0"/>
          <w:numId w:val="6"/>
        </w:numPr>
        <w:ind w:left="-142" w:right="-613"/>
        <w:rPr>
          <w:rFonts w:ascii="Calibri" w:hAnsi="Calibri" w:eastAsia="Calibri" w:cs="Calibri"/>
          <w:sz w:val="24"/>
          <w:szCs w:val="24"/>
        </w:rPr>
      </w:pPr>
      <w:r w:rsidRPr="4F5CCB57">
        <w:rPr>
          <w:rFonts w:ascii="Calibri" w:hAnsi="Calibri" w:eastAsia="Calibri" w:cs="Calibri"/>
          <w:sz w:val="24"/>
          <w:szCs w:val="24"/>
        </w:rPr>
        <w:t>Allow</w:t>
      </w:r>
      <w:r w:rsidRPr="4F5CCB57" w:rsidR="00195E38">
        <w:rPr>
          <w:rFonts w:ascii="Calibri" w:hAnsi="Calibri" w:eastAsia="Calibri" w:cs="Calibri"/>
          <w:sz w:val="24"/>
          <w:szCs w:val="24"/>
        </w:rPr>
        <w:t xml:space="preserve"> the students to adapt parts of their uniform. </w:t>
      </w:r>
      <w:r w:rsidRPr="4F5CCB57" w:rsidR="001618CB">
        <w:rPr>
          <w:rFonts w:ascii="Calibri" w:hAnsi="Calibri" w:eastAsia="Calibri" w:cs="Calibri"/>
          <w:sz w:val="24"/>
          <w:szCs w:val="24"/>
        </w:rPr>
        <w:t>Stud</w:t>
      </w:r>
      <w:r w:rsidRPr="4F5CCB57" w:rsidR="0083563D">
        <w:rPr>
          <w:rFonts w:ascii="Calibri" w:hAnsi="Calibri" w:eastAsia="Calibri" w:cs="Calibri"/>
          <w:sz w:val="24"/>
          <w:szCs w:val="24"/>
        </w:rPr>
        <w:t>e</w:t>
      </w:r>
      <w:r w:rsidRPr="4F5CCB57" w:rsidR="001618CB">
        <w:rPr>
          <w:rFonts w:ascii="Calibri" w:hAnsi="Calibri" w:eastAsia="Calibri" w:cs="Calibri"/>
          <w:sz w:val="24"/>
          <w:szCs w:val="24"/>
        </w:rPr>
        <w:t xml:space="preserve">nts with sensory sensitivities </w:t>
      </w:r>
      <w:r w:rsidRPr="4F5CCB57" w:rsidR="0083563D">
        <w:rPr>
          <w:rFonts w:ascii="Calibri" w:hAnsi="Calibri" w:eastAsia="Calibri" w:cs="Calibri"/>
          <w:sz w:val="24"/>
          <w:szCs w:val="24"/>
        </w:rPr>
        <w:t>can find certain fabrics or parts of clothing</w:t>
      </w:r>
      <w:r w:rsidRPr="4F5CCB57" w:rsidR="00D66FDB">
        <w:rPr>
          <w:rFonts w:ascii="Calibri" w:hAnsi="Calibri" w:eastAsia="Calibri" w:cs="Calibri"/>
          <w:sz w:val="24"/>
          <w:szCs w:val="24"/>
        </w:rPr>
        <w:t xml:space="preserve"> such as seams</w:t>
      </w:r>
      <w:r w:rsidRPr="4F5CCB57" w:rsidR="007254A6">
        <w:rPr>
          <w:rFonts w:ascii="Calibri" w:hAnsi="Calibri" w:eastAsia="Calibri" w:cs="Calibri"/>
          <w:sz w:val="24"/>
          <w:szCs w:val="24"/>
        </w:rPr>
        <w:t xml:space="preserve"> or styles of clothing unbearable</w:t>
      </w:r>
      <w:r w:rsidRPr="4F5CCB57" w:rsidR="00C10667">
        <w:rPr>
          <w:rFonts w:ascii="Calibri" w:hAnsi="Calibri" w:eastAsia="Calibri" w:cs="Calibri"/>
          <w:sz w:val="24"/>
          <w:szCs w:val="24"/>
        </w:rPr>
        <w:t>. This can present a barrier to their ability to learn or engage during the school day.</w:t>
      </w:r>
      <w:r w:rsidRPr="4F5CCB57" w:rsidR="00525753">
        <w:rPr>
          <w:rFonts w:ascii="Calibri" w:hAnsi="Calibri" w:eastAsia="Calibri" w:cs="Calibri"/>
          <w:sz w:val="24"/>
          <w:szCs w:val="24"/>
        </w:rPr>
        <w:t xml:space="preserve">  </w:t>
      </w:r>
      <w:r w:rsidRPr="4F5CCB57" w:rsidR="004A2401">
        <w:rPr>
          <w:rFonts w:ascii="Calibri" w:hAnsi="Calibri" w:eastAsia="Calibri" w:cs="Calibri"/>
          <w:sz w:val="24"/>
          <w:szCs w:val="24"/>
        </w:rPr>
        <w:t xml:space="preserve">For </w:t>
      </w:r>
      <w:r w:rsidRPr="4F5CCB57" w:rsidR="00A2685C">
        <w:rPr>
          <w:rFonts w:ascii="Calibri" w:hAnsi="Calibri" w:eastAsia="Calibri" w:cs="Calibri"/>
          <w:sz w:val="24"/>
          <w:szCs w:val="24"/>
        </w:rPr>
        <w:t>example,</w:t>
      </w:r>
      <w:r w:rsidRPr="4F5CCB57" w:rsidR="002B7EBE">
        <w:rPr>
          <w:rFonts w:ascii="Calibri" w:hAnsi="Calibri" w:eastAsia="Calibri" w:cs="Calibri"/>
          <w:sz w:val="24"/>
          <w:szCs w:val="24"/>
        </w:rPr>
        <w:t xml:space="preserve"> </w:t>
      </w:r>
      <w:r w:rsidRPr="4F5CCB57" w:rsidR="009D541C">
        <w:rPr>
          <w:rFonts w:ascii="Calibri" w:hAnsi="Calibri" w:eastAsia="Calibri" w:cs="Calibri"/>
          <w:sz w:val="24"/>
          <w:szCs w:val="24"/>
        </w:rPr>
        <w:t xml:space="preserve">a cotton t-shirt </w:t>
      </w:r>
      <w:r w:rsidRPr="4F5CCB57" w:rsidR="00752B48">
        <w:rPr>
          <w:rFonts w:ascii="Calibri" w:hAnsi="Calibri" w:eastAsia="Calibri" w:cs="Calibri"/>
          <w:sz w:val="24"/>
          <w:szCs w:val="24"/>
        </w:rPr>
        <w:t>rather</w:t>
      </w:r>
      <w:r w:rsidRPr="4F5CCB57" w:rsidR="009D541C">
        <w:rPr>
          <w:rFonts w:ascii="Calibri" w:hAnsi="Calibri" w:eastAsia="Calibri" w:cs="Calibri"/>
          <w:sz w:val="24"/>
          <w:szCs w:val="24"/>
        </w:rPr>
        <w:t xml:space="preserve"> than a shirt</w:t>
      </w:r>
      <w:r w:rsidRPr="4F5CCB57" w:rsidR="00752B48">
        <w:rPr>
          <w:rFonts w:ascii="Calibri" w:hAnsi="Calibri" w:eastAsia="Calibri" w:cs="Calibri"/>
          <w:sz w:val="24"/>
          <w:szCs w:val="24"/>
        </w:rPr>
        <w:t xml:space="preserve"> or leggings rather than trousers.</w:t>
      </w:r>
      <w:r w:rsidRPr="4F5CCB57" w:rsidR="00C10667">
        <w:rPr>
          <w:rFonts w:ascii="Calibri" w:hAnsi="Calibri" w:eastAsia="Calibri" w:cs="Calibri"/>
          <w:sz w:val="24"/>
          <w:szCs w:val="24"/>
        </w:rPr>
        <w:t xml:space="preserve"> </w:t>
      </w:r>
    </w:p>
    <w:p w:rsidR="400EE167" w:rsidP="00A2685C" w:rsidRDefault="400EE167" w14:paraId="2DC90A47" w14:textId="360DA8FD">
      <w:pPr>
        <w:pStyle w:val="ListParagraph"/>
        <w:numPr>
          <w:ilvl w:val="0"/>
          <w:numId w:val="6"/>
        </w:numPr>
        <w:ind w:left="-142" w:right="-613"/>
        <w:rPr>
          <w:rFonts w:ascii="Calibri" w:hAnsi="Calibri" w:eastAsia="Calibri" w:cs="Calibri"/>
          <w:sz w:val="24"/>
          <w:szCs w:val="24"/>
        </w:rPr>
      </w:pPr>
      <w:r w:rsidRPr="4F5CCB57">
        <w:rPr>
          <w:rFonts w:ascii="Calibri" w:hAnsi="Calibri" w:eastAsia="Calibri" w:cs="Calibri"/>
          <w:sz w:val="24"/>
          <w:szCs w:val="24"/>
        </w:rPr>
        <w:t xml:space="preserve">The student may struggle to identify their body temperature and </w:t>
      </w:r>
      <w:r w:rsidRPr="4F5CCB57" w:rsidR="3587942A">
        <w:rPr>
          <w:rFonts w:ascii="Calibri" w:hAnsi="Calibri" w:eastAsia="Calibri" w:cs="Calibri"/>
          <w:sz w:val="24"/>
          <w:szCs w:val="24"/>
        </w:rPr>
        <w:t>could require prompting to remove or add clothing.</w:t>
      </w:r>
    </w:p>
    <w:p w:rsidR="00E80391" w:rsidP="00E80391" w:rsidRDefault="00E80391" w14:paraId="2ED564C4" w14:textId="77777777">
      <w:pPr>
        <w:pStyle w:val="ListParagraph"/>
        <w:ind w:left="-142" w:right="-613"/>
        <w:rPr>
          <w:rFonts w:ascii="Calibri" w:hAnsi="Calibri" w:eastAsia="Calibri" w:cs="Calibri"/>
          <w:sz w:val="24"/>
          <w:szCs w:val="24"/>
        </w:rPr>
      </w:pPr>
    </w:p>
    <w:p w:rsidRPr="00485B64" w:rsidR="006A02C5" w:rsidP="00A2685C" w:rsidRDefault="006A02C5" w14:paraId="4D3FA0CB" w14:textId="30FFE1DC">
      <w:pPr>
        <w:pStyle w:val="Heading2"/>
        <w:ind w:left="-567" w:right="-613"/>
        <w:rPr>
          <w:sz w:val="28"/>
          <w:szCs w:val="28"/>
        </w:rPr>
      </w:pPr>
      <w:r w:rsidRPr="00485B64">
        <w:rPr>
          <w:sz w:val="28"/>
          <w:szCs w:val="28"/>
        </w:rPr>
        <w:t>Transitions between classrooms</w:t>
      </w:r>
    </w:p>
    <w:p w:rsidR="00A86E00" w:rsidP="00A2685C" w:rsidRDefault="007236B1" w14:paraId="7CBDF0CC" w14:textId="4D7E3C09">
      <w:pPr>
        <w:pStyle w:val="ListParagraph"/>
        <w:numPr>
          <w:ilvl w:val="0"/>
          <w:numId w:val="7"/>
        </w:numPr>
        <w:ind w:left="-142" w:right="-613"/>
        <w:rPr>
          <w:rFonts w:ascii="Calibri" w:hAnsi="Calibri" w:eastAsia="Calibri" w:cs="Calibri"/>
          <w:sz w:val="24"/>
          <w:szCs w:val="24"/>
        </w:rPr>
      </w:pPr>
      <w:r w:rsidRPr="3BEDC4AA">
        <w:rPr>
          <w:rFonts w:ascii="Calibri" w:hAnsi="Calibri" w:eastAsia="Calibri" w:cs="Calibri"/>
          <w:sz w:val="24"/>
          <w:szCs w:val="24"/>
        </w:rPr>
        <w:t>S</w:t>
      </w:r>
      <w:r w:rsidRPr="3BEDC4AA" w:rsidR="00DD243B">
        <w:rPr>
          <w:rFonts w:ascii="Calibri" w:hAnsi="Calibri" w:eastAsia="Calibri" w:cs="Calibri"/>
          <w:sz w:val="24"/>
          <w:szCs w:val="24"/>
        </w:rPr>
        <w:t>tudents</w:t>
      </w:r>
      <w:r w:rsidRPr="3BEDC4AA">
        <w:rPr>
          <w:rFonts w:ascii="Calibri" w:hAnsi="Calibri" w:eastAsia="Calibri" w:cs="Calibri"/>
          <w:sz w:val="24"/>
          <w:szCs w:val="24"/>
        </w:rPr>
        <w:t xml:space="preserve"> can</w:t>
      </w:r>
      <w:r w:rsidRPr="3BEDC4AA" w:rsidR="00DD243B">
        <w:rPr>
          <w:rFonts w:ascii="Calibri" w:hAnsi="Calibri" w:eastAsia="Calibri" w:cs="Calibri"/>
          <w:sz w:val="24"/>
          <w:szCs w:val="24"/>
        </w:rPr>
        <w:t xml:space="preserve"> leave classrooms early or late to avoid </w:t>
      </w:r>
      <w:r w:rsidRPr="3BEDC4AA" w:rsidR="00C8051F">
        <w:rPr>
          <w:rFonts w:ascii="Calibri" w:hAnsi="Calibri" w:eastAsia="Calibri" w:cs="Calibri"/>
          <w:sz w:val="24"/>
          <w:szCs w:val="24"/>
        </w:rPr>
        <w:t>noisy, busy c</w:t>
      </w:r>
      <w:r w:rsidRPr="3BEDC4AA" w:rsidR="00D3400D">
        <w:rPr>
          <w:rFonts w:ascii="Calibri" w:hAnsi="Calibri" w:eastAsia="Calibri" w:cs="Calibri"/>
          <w:sz w:val="24"/>
          <w:szCs w:val="24"/>
        </w:rPr>
        <w:t>orridors.</w:t>
      </w:r>
    </w:p>
    <w:p w:rsidR="00D3400D" w:rsidP="00A2685C" w:rsidRDefault="007236B1" w14:paraId="183491B3" w14:textId="5DCF84D4">
      <w:pPr>
        <w:pStyle w:val="ListParagraph"/>
        <w:numPr>
          <w:ilvl w:val="0"/>
          <w:numId w:val="7"/>
        </w:numPr>
        <w:ind w:left="-142" w:right="-613"/>
        <w:rPr>
          <w:rFonts w:ascii="Calibri" w:hAnsi="Calibri" w:eastAsia="Calibri" w:cs="Calibri"/>
          <w:sz w:val="24"/>
          <w:szCs w:val="24"/>
        </w:rPr>
      </w:pPr>
      <w:r w:rsidRPr="3BEDC4AA">
        <w:rPr>
          <w:rFonts w:ascii="Calibri" w:hAnsi="Calibri" w:eastAsia="Calibri" w:cs="Calibri"/>
          <w:sz w:val="24"/>
          <w:szCs w:val="24"/>
        </w:rPr>
        <w:t>Allow students to select a nominated friend to walk</w:t>
      </w:r>
      <w:r w:rsidRPr="3BEDC4AA" w:rsidR="002F105F">
        <w:rPr>
          <w:rFonts w:ascii="Calibri" w:hAnsi="Calibri" w:eastAsia="Calibri" w:cs="Calibri"/>
          <w:sz w:val="24"/>
          <w:szCs w:val="24"/>
        </w:rPr>
        <w:t xml:space="preserve"> with</w:t>
      </w:r>
      <w:r w:rsidRPr="3BEDC4AA">
        <w:rPr>
          <w:rFonts w:ascii="Calibri" w:hAnsi="Calibri" w:eastAsia="Calibri" w:cs="Calibri"/>
          <w:sz w:val="24"/>
          <w:szCs w:val="24"/>
        </w:rPr>
        <w:t xml:space="preserve"> </w:t>
      </w:r>
      <w:r w:rsidRPr="3BEDC4AA" w:rsidR="000F3884">
        <w:rPr>
          <w:rFonts w:ascii="Calibri" w:hAnsi="Calibri" w:eastAsia="Calibri" w:cs="Calibri"/>
          <w:sz w:val="24"/>
          <w:szCs w:val="24"/>
        </w:rPr>
        <w:t>to and from classrooms</w:t>
      </w:r>
      <w:r w:rsidRPr="3BEDC4AA" w:rsidR="002F105F">
        <w:rPr>
          <w:rFonts w:ascii="Calibri" w:hAnsi="Calibri" w:eastAsia="Calibri" w:cs="Calibri"/>
          <w:sz w:val="24"/>
          <w:szCs w:val="24"/>
        </w:rPr>
        <w:t>.</w:t>
      </w:r>
    </w:p>
    <w:p w:rsidR="00E80391" w:rsidP="00E80391" w:rsidRDefault="00E80391" w14:paraId="292C7CD4" w14:textId="77777777">
      <w:pPr>
        <w:pStyle w:val="ListParagraph"/>
        <w:ind w:left="-142" w:right="-613"/>
        <w:rPr>
          <w:rFonts w:ascii="Calibri" w:hAnsi="Calibri" w:eastAsia="Calibri" w:cs="Calibri"/>
          <w:sz w:val="24"/>
          <w:szCs w:val="24"/>
        </w:rPr>
      </w:pPr>
    </w:p>
    <w:p w:rsidRPr="00485B64" w:rsidR="002F105F" w:rsidP="00A2685C" w:rsidRDefault="00CF0C7F" w14:paraId="4A5E0147" w14:textId="1898869D">
      <w:pPr>
        <w:pStyle w:val="Heading2"/>
        <w:ind w:left="-567" w:right="-613"/>
        <w:rPr>
          <w:sz w:val="28"/>
          <w:szCs w:val="28"/>
        </w:rPr>
      </w:pPr>
      <w:r w:rsidRPr="00485B64">
        <w:rPr>
          <w:sz w:val="28"/>
          <w:szCs w:val="28"/>
        </w:rPr>
        <w:t>Fidget Toys Sensory Toolkit</w:t>
      </w:r>
    </w:p>
    <w:p w:rsidR="00CF0C7F" w:rsidP="00A2685C" w:rsidRDefault="00CF0C7F" w14:paraId="199AED12" w14:textId="44F4DF62">
      <w:pPr>
        <w:pStyle w:val="ListParagraph"/>
        <w:numPr>
          <w:ilvl w:val="0"/>
          <w:numId w:val="8"/>
        </w:numPr>
        <w:ind w:left="-142" w:right="-613"/>
        <w:rPr>
          <w:rFonts w:ascii="Calibri" w:hAnsi="Calibri" w:eastAsia="Calibri" w:cs="Calibri"/>
          <w:sz w:val="24"/>
          <w:szCs w:val="24"/>
        </w:rPr>
      </w:pPr>
      <w:r w:rsidRPr="3BEDC4AA">
        <w:rPr>
          <w:rFonts w:ascii="Calibri" w:hAnsi="Calibri" w:eastAsia="Calibri" w:cs="Calibri"/>
          <w:sz w:val="24"/>
          <w:szCs w:val="24"/>
        </w:rPr>
        <w:t>Allow the stu</w:t>
      </w:r>
      <w:r w:rsidRPr="3BEDC4AA" w:rsidR="00B70F9B">
        <w:rPr>
          <w:rFonts w:ascii="Calibri" w:hAnsi="Calibri" w:eastAsia="Calibri" w:cs="Calibri"/>
          <w:sz w:val="24"/>
          <w:szCs w:val="24"/>
        </w:rPr>
        <w:t>d</w:t>
      </w:r>
      <w:r w:rsidRPr="3BEDC4AA">
        <w:rPr>
          <w:rFonts w:ascii="Calibri" w:hAnsi="Calibri" w:eastAsia="Calibri" w:cs="Calibri"/>
          <w:sz w:val="24"/>
          <w:szCs w:val="24"/>
        </w:rPr>
        <w:t>ent</w:t>
      </w:r>
      <w:r w:rsidRPr="3BEDC4AA" w:rsidR="00B70F9B">
        <w:rPr>
          <w:rFonts w:ascii="Calibri" w:hAnsi="Calibri" w:eastAsia="Calibri" w:cs="Calibri"/>
          <w:sz w:val="24"/>
          <w:szCs w:val="24"/>
        </w:rPr>
        <w:t xml:space="preserve"> </w:t>
      </w:r>
      <w:r w:rsidRPr="3BEDC4AA">
        <w:rPr>
          <w:rFonts w:ascii="Calibri" w:hAnsi="Calibri" w:eastAsia="Calibri" w:cs="Calibri"/>
          <w:sz w:val="24"/>
          <w:szCs w:val="24"/>
        </w:rPr>
        <w:t>to use fidget t</w:t>
      </w:r>
      <w:r w:rsidRPr="3BEDC4AA" w:rsidR="00B70F9B">
        <w:rPr>
          <w:rFonts w:ascii="Calibri" w:hAnsi="Calibri" w:eastAsia="Calibri" w:cs="Calibri"/>
          <w:sz w:val="24"/>
          <w:szCs w:val="24"/>
        </w:rPr>
        <w:t>o</w:t>
      </w:r>
      <w:r w:rsidRPr="3BEDC4AA">
        <w:rPr>
          <w:rFonts w:ascii="Calibri" w:hAnsi="Calibri" w:eastAsia="Calibri" w:cs="Calibri"/>
          <w:sz w:val="24"/>
          <w:szCs w:val="24"/>
        </w:rPr>
        <w:t>ys in class</w:t>
      </w:r>
      <w:r w:rsidRPr="3BEDC4AA" w:rsidR="00B70F9B">
        <w:rPr>
          <w:rFonts w:ascii="Calibri" w:hAnsi="Calibri" w:eastAsia="Calibri" w:cs="Calibri"/>
          <w:sz w:val="24"/>
          <w:szCs w:val="24"/>
        </w:rPr>
        <w:t>.</w:t>
      </w:r>
    </w:p>
    <w:p w:rsidR="001320F0" w:rsidP="00A2685C" w:rsidRDefault="00BB4928" w14:paraId="36FE1BB7" w14:textId="221F718C">
      <w:pPr>
        <w:pStyle w:val="ListParagraph"/>
        <w:numPr>
          <w:ilvl w:val="0"/>
          <w:numId w:val="8"/>
        </w:numPr>
        <w:ind w:left="-142" w:right="-613"/>
        <w:rPr>
          <w:rFonts w:ascii="Calibri" w:hAnsi="Calibri" w:eastAsia="Calibri" w:cs="Calibri"/>
          <w:sz w:val="24"/>
          <w:szCs w:val="24"/>
        </w:rPr>
      </w:pPr>
      <w:r w:rsidRPr="4F5CCB57">
        <w:rPr>
          <w:rFonts w:ascii="Calibri" w:hAnsi="Calibri" w:eastAsia="Calibri" w:cs="Calibri"/>
          <w:sz w:val="24"/>
          <w:szCs w:val="24"/>
        </w:rPr>
        <w:t xml:space="preserve">Students </w:t>
      </w:r>
      <w:r w:rsidRPr="4F5CCB57" w:rsidR="00AC61A0">
        <w:rPr>
          <w:rFonts w:ascii="Calibri" w:hAnsi="Calibri" w:eastAsia="Calibri" w:cs="Calibri"/>
          <w:sz w:val="24"/>
          <w:szCs w:val="24"/>
        </w:rPr>
        <w:t>have access to a sensory toolkit</w:t>
      </w:r>
      <w:r w:rsidRPr="4F5CCB57" w:rsidR="00B01E22">
        <w:rPr>
          <w:rFonts w:ascii="Calibri" w:hAnsi="Calibri" w:eastAsia="Calibri" w:cs="Calibri"/>
          <w:sz w:val="24"/>
          <w:szCs w:val="24"/>
        </w:rPr>
        <w:t xml:space="preserve"> which contains soothing i</w:t>
      </w:r>
      <w:r w:rsidRPr="4F5CCB57" w:rsidR="00D74A75">
        <w:rPr>
          <w:rFonts w:ascii="Calibri" w:hAnsi="Calibri" w:eastAsia="Calibri" w:cs="Calibri"/>
          <w:sz w:val="24"/>
          <w:szCs w:val="24"/>
        </w:rPr>
        <w:t>t</w:t>
      </w:r>
      <w:r w:rsidRPr="4F5CCB57" w:rsidR="00B01E22">
        <w:rPr>
          <w:rFonts w:ascii="Calibri" w:hAnsi="Calibri" w:eastAsia="Calibri" w:cs="Calibri"/>
          <w:sz w:val="24"/>
          <w:szCs w:val="24"/>
        </w:rPr>
        <w:t>ems of their choice.</w:t>
      </w:r>
    </w:p>
    <w:p w:rsidR="00E80391" w:rsidP="00E80391" w:rsidRDefault="00E80391" w14:paraId="440F21C1" w14:textId="77777777">
      <w:pPr>
        <w:pStyle w:val="ListParagraph"/>
        <w:ind w:left="-142" w:right="-613"/>
        <w:rPr>
          <w:rFonts w:ascii="Calibri" w:hAnsi="Calibri" w:eastAsia="Calibri" w:cs="Calibri"/>
          <w:sz w:val="24"/>
          <w:szCs w:val="24"/>
        </w:rPr>
      </w:pPr>
    </w:p>
    <w:p w:rsidRPr="00485B64" w:rsidR="00B01E22" w:rsidP="00A2685C" w:rsidRDefault="00B01E22" w14:paraId="3F15BE6C" w14:textId="7E630F5C">
      <w:pPr>
        <w:pStyle w:val="Heading2"/>
        <w:ind w:left="-567" w:right="-613"/>
        <w:rPr>
          <w:sz w:val="28"/>
          <w:szCs w:val="28"/>
        </w:rPr>
      </w:pPr>
      <w:r w:rsidRPr="00485B64">
        <w:rPr>
          <w:sz w:val="28"/>
          <w:szCs w:val="28"/>
        </w:rPr>
        <w:t>Sensory Strategies</w:t>
      </w:r>
    </w:p>
    <w:p w:rsidR="00B01E22" w:rsidP="00A2685C" w:rsidRDefault="00B6373B" w14:paraId="7EAEDF5A" w14:textId="0CECBE4B">
      <w:pPr>
        <w:pStyle w:val="ListParagraph"/>
        <w:numPr>
          <w:ilvl w:val="0"/>
          <w:numId w:val="9"/>
        </w:numPr>
        <w:ind w:left="-142" w:right="-613"/>
        <w:rPr>
          <w:rFonts w:ascii="Calibri" w:hAnsi="Calibri" w:eastAsia="Calibri" w:cs="Calibri"/>
          <w:sz w:val="24"/>
          <w:szCs w:val="24"/>
        </w:rPr>
      </w:pPr>
      <w:r w:rsidRPr="3BEDC4AA">
        <w:rPr>
          <w:rFonts w:ascii="Calibri" w:hAnsi="Calibri" w:eastAsia="Calibri" w:cs="Calibri"/>
          <w:sz w:val="24"/>
          <w:szCs w:val="24"/>
        </w:rPr>
        <w:t>Allow the stu</w:t>
      </w:r>
      <w:r w:rsidRPr="3BEDC4AA" w:rsidR="00E43247">
        <w:rPr>
          <w:rFonts w:ascii="Calibri" w:hAnsi="Calibri" w:eastAsia="Calibri" w:cs="Calibri"/>
          <w:sz w:val="24"/>
          <w:szCs w:val="24"/>
        </w:rPr>
        <w:t>dents to wear ear-defenders/headphones to clock out noises</w:t>
      </w:r>
    </w:p>
    <w:p w:rsidR="00E43247" w:rsidP="00A2685C" w:rsidRDefault="00E43247" w14:paraId="2F8DF54C" w14:textId="4E274AF1">
      <w:pPr>
        <w:pStyle w:val="ListParagraph"/>
        <w:numPr>
          <w:ilvl w:val="0"/>
          <w:numId w:val="9"/>
        </w:numPr>
        <w:ind w:left="-142" w:right="-613"/>
        <w:rPr>
          <w:rFonts w:ascii="Calibri" w:hAnsi="Calibri" w:eastAsia="Calibri" w:cs="Calibri"/>
          <w:sz w:val="24"/>
          <w:szCs w:val="24"/>
        </w:rPr>
      </w:pPr>
      <w:r w:rsidRPr="3BEDC4AA">
        <w:rPr>
          <w:rFonts w:ascii="Calibri" w:hAnsi="Calibri" w:eastAsia="Calibri" w:cs="Calibri"/>
          <w:sz w:val="24"/>
          <w:szCs w:val="24"/>
        </w:rPr>
        <w:t xml:space="preserve">Sunglasses can help students </w:t>
      </w:r>
      <w:r w:rsidRPr="3BEDC4AA" w:rsidR="00297048">
        <w:rPr>
          <w:rFonts w:ascii="Calibri" w:hAnsi="Calibri" w:eastAsia="Calibri" w:cs="Calibri"/>
          <w:sz w:val="24"/>
          <w:szCs w:val="24"/>
        </w:rPr>
        <w:t xml:space="preserve">that struggle with light </w:t>
      </w:r>
      <w:r w:rsidRPr="3BEDC4AA" w:rsidR="00647DCC">
        <w:rPr>
          <w:rFonts w:ascii="Calibri" w:hAnsi="Calibri" w:eastAsia="Calibri" w:cs="Calibri"/>
          <w:sz w:val="24"/>
          <w:szCs w:val="24"/>
        </w:rPr>
        <w:t>sensitivity.</w:t>
      </w:r>
    </w:p>
    <w:p w:rsidRPr="00AB25A2" w:rsidR="00647DCC" w:rsidP="00A2685C" w:rsidRDefault="00434DC2" w14:paraId="55C85A77" w14:textId="63323F4A">
      <w:pPr>
        <w:pStyle w:val="ListParagraph"/>
        <w:numPr>
          <w:ilvl w:val="0"/>
          <w:numId w:val="9"/>
        </w:numPr>
        <w:ind w:left="-142" w:right="-613"/>
        <w:rPr>
          <w:rFonts w:ascii="Calibri" w:hAnsi="Calibri" w:eastAsia="Calibri" w:cs="Calibri"/>
          <w:sz w:val="24"/>
          <w:szCs w:val="24"/>
        </w:rPr>
      </w:pPr>
      <w:r w:rsidRPr="3BEDC4AA">
        <w:rPr>
          <w:rFonts w:ascii="Calibri" w:hAnsi="Calibri" w:eastAsia="Calibri" w:cs="Calibri"/>
          <w:sz w:val="24"/>
          <w:szCs w:val="24"/>
        </w:rPr>
        <w:t>Movement breaks/</w:t>
      </w:r>
      <w:r w:rsidR="00C84013">
        <w:rPr>
          <w:rFonts w:ascii="Calibri" w:hAnsi="Calibri" w:eastAsia="Calibri" w:cs="Calibri"/>
          <w:sz w:val="24"/>
          <w:szCs w:val="24"/>
        </w:rPr>
        <w:t>m</w:t>
      </w:r>
      <w:r w:rsidRPr="3BEDC4AA">
        <w:rPr>
          <w:rFonts w:ascii="Calibri" w:hAnsi="Calibri" w:eastAsia="Calibri" w:cs="Calibri"/>
          <w:sz w:val="24"/>
          <w:szCs w:val="24"/>
        </w:rPr>
        <w:t>ovement passes for secondary school age children</w:t>
      </w:r>
    </w:p>
    <w:p w:rsidRPr="00612DB6" w:rsidR="00E80391" w:rsidP="00E80391" w:rsidRDefault="2E29975A" w14:paraId="685B0AFB" w14:textId="2BFD2CFC">
      <w:pPr>
        <w:pStyle w:val="ListParagraph"/>
        <w:numPr>
          <w:ilvl w:val="0"/>
          <w:numId w:val="9"/>
        </w:numPr>
        <w:ind w:left="-142" w:right="-613"/>
        <w:rPr>
          <w:rFonts w:ascii="Calibri" w:hAnsi="Calibri" w:eastAsia="Calibri" w:cs="Calibri"/>
        </w:rPr>
      </w:pPr>
      <w:r w:rsidRPr="4F5CCB57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Deodorant/ </w:t>
      </w:r>
      <w:r w:rsidRPr="4F5CCB57" w:rsidR="00A2685C">
        <w:rPr>
          <w:rFonts w:ascii="Calibri" w:hAnsi="Calibri" w:eastAsia="Calibri" w:cs="Calibri"/>
          <w:color w:val="000000" w:themeColor="text1"/>
          <w:sz w:val="24"/>
          <w:szCs w:val="24"/>
        </w:rPr>
        <w:t>perfume be</w:t>
      </w:r>
      <w:r w:rsidRPr="4F5CCB57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aware of the use of </w:t>
      </w:r>
      <w:r w:rsidRPr="4F5CCB57" w:rsidR="00C84013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your </w:t>
      </w:r>
      <w:r w:rsidRPr="4F5CCB57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own or </w:t>
      </w:r>
      <w:r w:rsidRPr="4F5CCB57" w:rsidR="00E80391">
        <w:rPr>
          <w:rFonts w:ascii="Calibri" w:hAnsi="Calibri" w:eastAsia="Calibri" w:cs="Calibri"/>
          <w:color w:val="000000" w:themeColor="text1"/>
          <w:sz w:val="24"/>
          <w:szCs w:val="24"/>
        </w:rPr>
        <w:t>students’</w:t>
      </w:r>
      <w:r w:rsidRPr="4F5CCB57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deodorant or perfume, this can be a negative memory trigger.</w:t>
      </w:r>
    </w:p>
    <w:p w:rsidRPr="00E80391" w:rsidR="00612DB6" w:rsidP="00612DB6" w:rsidRDefault="00612DB6" w14:paraId="4E89EAE9" w14:textId="77777777">
      <w:pPr>
        <w:pStyle w:val="ListParagraph"/>
        <w:ind w:left="-142" w:right="-613"/>
        <w:rPr>
          <w:rFonts w:ascii="Calibri" w:hAnsi="Calibri" w:eastAsia="Calibri" w:cs="Calibri"/>
        </w:rPr>
      </w:pPr>
    </w:p>
    <w:p w:rsidRPr="00E80391" w:rsidR="00E80391" w:rsidP="00E80391" w:rsidRDefault="00E80391" w14:paraId="1A23D1FB" w14:textId="77777777">
      <w:pPr>
        <w:keepNext/>
        <w:keepLines/>
        <w:spacing w:before="160" w:after="80"/>
        <w:ind w:left="-567" w:right="-613"/>
        <w:outlineLvl w:val="1"/>
        <w:rPr>
          <w:rFonts w:asciiTheme="majorHAnsi" w:hAnsiTheme="majorHAnsi" w:eastAsiaTheme="majorEastAsia" w:cstheme="majorBidi"/>
          <w:color w:val="0F4761" w:themeColor="accent1" w:themeShade="BF"/>
          <w:sz w:val="28"/>
          <w:szCs w:val="28"/>
        </w:rPr>
      </w:pPr>
      <w:r w:rsidRPr="00E80391">
        <w:rPr>
          <w:rFonts w:asciiTheme="majorHAnsi" w:hAnsiTheme="majorHAnsi" w:eastAsiaTheme="majorEastAsia" w:cstheme="majorBidi"/>
          <w:color w:val="0F4761" w:themeColor="accent1" w:themeShade="BF"/>
          <w:sz w:val="28"/>
          <w:szCs w:val="28"/>
        </w:rPr>
        <w:t>During breaktimes</w:t>
      </w:r>
    </w:p>
    <w:p w:rsidRPr="00E80391" w:rsidR="00E80391" w:rsidP="00E80391" w:rsidRDefault="00E80391" w14:paraId="6B3B3FAE" w14:textId="77777777">
      <w:pPr>
        <w:numPr>
          <w:ilvl w:val="0"/>
          <w:numId w:val="12"/>
        </w:numPr>
        <w:ind w:left="-142" w:right="-613"/>
        <w:contextualSpacing/>
        <w:rPr>
          <w:rFonts w:ascii="Calibri" w:hAnsi="Calibri" w:eastAsia="Calibri" w:cs="Calibri"/>
          <w:sz w:val="24"/>
          <w:szCs w:val="24"/>
        </w:rPr>
      </w:pPr>
      <w:r w:rsidRPr="00E80391">
        <w:rPr>
          <w:rFonts w:ascii="Calibri" w:hAnsi="Calibri" w:eastAsia="Calibri" w:cs="Calibri"/>
          <w:sz w:val="24"/>
          <w:szCs w:val="24"/>
        </w:rPr>
        <w:t xml:space="preserve">Provide a ‘safe space’ for the students to spend time in/eat at breaktimes. </w:t>
      </w:r>
    </w:p>
    <w:p w:rsidRPr="00E80391" w:rsidR="00E80391" w:rsidP="00E80391" w:rsidRDefault="00E80391" w14:paraId="5B06EA93" w14:textId="77777777">
      <w:pPr>
        <w:numPr>
          <w:ilvl w:val="0"/>
          <w:numId w:val="12"/>
        </w:numPr>
        <w:ind w:left="-142" w:right="-613"/>
        <w:contextualSpacing/>
        <w:rPr>
          <w:rFonts w:ascii="Calibri" w:hAnsi="Calibri" w:eastAsia="Calibri" w:cs="Calibri"/>
          <w:sz w:val="24"/>
          <w:szCs w:val="24"/>
        </w:rPr>
      </w:pPr>
      <w:r w:rsidRPr="00E80391">
        <w:rPr>
          <w:rFonts w:ascii="Calibri" w:hAnsi="Calibri" w:eastAsia="Calibri" w:cs="Calibri"/>
          <w:sz w:val="24"/>
          <w:szCs w:val="24"/>
        </w:rPr>
        <w:t>Provide structured eating window to allow healthy eating habits.</w:t>
      </w:r>
    </w:p>
    <w:p w:rsidRPr="001F43D5" w:rsidR="00612DB6" w:rsidP="4219A9A3" w:rsidRDefault="00612DB6" w14:paraId="16491926" w14:noSpellErr="1" w14:textId="685990FA">
      <w:pPr>
        <w:pStyle w:val="Heading2"/>
        <w:ind w:left="-406" w:right="-613"/>
        <w:rPr>
          <w:rFonts w:ascii="Calibri" w:hAnsi="Calibri" w:eastAsia="Calibri" w:cs="Calibri"/>
        </w:rPr>
      </w:pPr>
    </w:p>
    <w:p w:rsidRPr="0050449D" w:rsidR="00155853" w:rsidP="0050449D" w:rsidRDefault="00647DCC" w14:paraId="6DBEBF51" w14:textId="051BCB0B">
      <w:pPr>
        <w:pStyle w:val="Heading2"/>
        <w:ind w:left="-567"/>
        <w:rPr>
          <w:sz w:val="28"/>
          <w:szCs w:val="28"/>
        </w:rPr>
      </w:pPr>
      <w:r w:rsidRPr="0050449D">
        <w:rPr>
          <w:sz w:val="28"/>
          <w:szCs w:val="28"/>
        </w:rPr>
        <w:t xml:space="preserve">During lessons </w:t>
      </w:r>
    </w:p>
    <w:p w:rsidR="00647DCC" w:rsidP="00D0697D" w:rsidRDefault="00155853" w14:paraId="2CC89DE8" w14:textId="3C0B5237">
      <w:pPr>
        <w:pStyle w:val="ListParagraph"/>
        <w:numPr>
          <w:ilvl w:val="0"/>
          <w:numId w:val="10"/>
        </w:numPr>
        <w:ind w:left="-142" w:right="-613"/>
        <w:rPr>
          <w:rFonts w:ascii="Calibri" w:hAnsi="Calibri" w:eastAsia="Calibri" w:cs="Calibri"/>
          <w:sz w:val="24"/>
          <w:szCs w:val="24"/>
        </w:rPr>
      </w:pPr>
      <w:r w:rsidRPr="4F5CCB57">
        <w:rPr>
          <w:rFonts w:ascii="Calibri" w:hAnsi="Calibri" w:eastAsia="Calibri" w:cs="Calibri"/>
          <w:sz w:val="24"/>
          <w:szCs w:val="24"/>
        </w:rPr>
        <w:t>Classroom cards</w:t>
      </w:r>
      <w:r w:rsidRPr="4F5CCB57" w:rsidR="008B5F8D">
        <w:rPr>
          <w:rFonts w:ascii="Calibri" w:hAnsi="Calibri" w:eastAsia="Calibri" w:cs="Calibri"/>
          <w:sz w:val="24"/>
          <w:szCs w:val="24"/>
        </w:rPr>
        <w:t xml:space="preserve"> can provide students with the ability t</w:t>
      </w:r>
      <w:r w:rsidRPr="4F5CCB57" w:rsidR="00815DC3">
        <w:rPr>
          <w:rFonts w:ascii="Calibri" w:hAnsi="Calibri" w:eastAsia="Calibri" w:cs="Calibri"/>
          <w:sz w:val="24"/>
          <w:szCs w:val="24"/>
        </w:rPr>
        <w:t>o</w:t>
      </w:r>
      <w:r w:rsidRPr="4F5CCB57" w:rsidR="008B5F8D">
        <w:rPr>
          <w:rFonts w:ascii="Calibri" w:hAnsi="Calibri" w:eastAsia="Calibri" w:cs="Calibri"/>
          <w:sz w:val="24"/>
          <w:szCs w:val="24"/>
        </w:rPr>
        <w:t xml:space="preserve"> leave a classroom </w:t>
      </w:r>
      <w:r w:rsidRPr="4F5CCB57" w:rsidR="00512281">
        <w:rPr>
          <w:rFonts w:ascii="Calibri" w:hAnsi="Calibri" w:eastAsia="Calibri" w:cs="Calibri"/>
          <w:sz w:val="24"/>
          <w:szCs w:val="24"/>
        </w:rPr>
        <w:t>of their own volition</w:t>
      </w:r>
      <w:r w:rsidRPr="4F5CCB57" w:rsidR="005D2EBD">
        <w:rPr>
          <w:rFonts w:ascii="Calibri" w:hAnsi="Calibri" w:eastAsia="Calibri" w:cs="Calibri"/>
          <w:sz w:val="24"/>
          <w:szCs w:val="24"/>
        </w:rPr>
        <w:t xml:space="preserve"> for various reasons, preventing the student becoming overwhelmed</w:t>
      </w:r>
      <w:r w:rsidRPr="4F5CCB57" w:rsidR="00512281">
        <w:rPr>
          <w:rFonts w:ascii="Calibri" w:hAnsi="Calibri" w:eastAsia="Calibri" w:cs="Calibri"/>
          <w:sz w:val="24"/>
          <w:szCs w:val="24"/>
        </w:rPr>
        <w:t>.</w:t>
      </w:r>
      <w:r w:rsidRPr="4F5CCB57" w:rsidR="005D2EBD">
        <w:rPr>
          <w:rFonts w:ascii="Calibri" w:hAnsi="Calibri" w:eastAsia="Calibri" w:cs="Calibri"/>
          <w:sz w:val="24"/>
          <w:szCs w:val="24"/>
        </w:rPr>
        <w:t xml:space="preserve"> Examples of these are</w:t>
      </w:r>
      <w:r w:rsidRPr="4F5CCB57" w:rsidR="00842C96">
        <w:rPr>
          <w:rFonts w:ascii="Calibri" w:hAnsi="Calibri" w:eastAsia="Calibri" w:cs="Calibri"/>
          <w:sz w:val="24"/>
          <w:szCs w:val="24"/>
        </w:rPr>
        <w:t>:</w:t>
      </w:r>
      <w:r w:rsidRPr="4F5CCB57" w:rsidR="00512281">
        <w:rPr>
          <w:rFonts w:ascii="Calibri" w:hAnsi="Calibri" w:eastAsia="Calibri" w:cs="Calibri"/>
          <w:sz w:val="24"/>
          <w:szCs w:val="24"/>
        </w:rPr>
        <w:t xml:space="preserve"> </w:t>
      </w:r>
      <w:r w:rsidRPr="4F5CCB57" w:rsidR="00DB3854">
        <w:rPr>
          <w:rFonts w:ascii="Calibri" w:hAnsi="Calibri" w:eastAsia="Calibri" w:cs="Calibri"/>
          <w:sz w:val="24"/>
          <w:szCs w:val="24"/>
        </w:rPr>
        <w:t>‘</w:t>
      </w:r>
      <w:r w:rsidRPr="4F5CCB57" w:rsidR="00647DCC">
        <w:rPr>
          <w:rFonts w:ascii="Calibri" w:hAnsi="Calibri" w:eastAsia="Calibri" w:cs="Calibri"/>
          <w:sz w:val="24"/>
          <w:szCs w:val="24"/>
        </w:rPr>
        <w:t>Time out cards</w:t>
      </w:r>
      <w:r w:rsidRPr="4F5CCB57" w:rsidR="00DB3854">
        <w:rPr>
          <w:rFonts w:ascii="Calibri" w:hAnsi="Calibri" w:eastAsia="Calibri" w:cs="Calibri"/>
          <w:sz w:val="24"/>
          <w:szCs w:val="24"/>
        </w:rPr>
        <w:t xml:space="preserve">’ which allow the student to have some time out of the classroom if they feel </w:t>
      </w:r>
      <w:r w:rsidRPr="4F5CCB57">
        <w:rPr>
          <w:rFonts w:ascii="Calibri" w:hAnsi="Calibri" w:eastAsia="Calibri" w:cs="Calibri"/>
          <w:sz w:val="24"/>
          <w:szCs w:val="24"/>
        </w:rPr>
        <w:t>overwhelmed or ‘toilet cards’ which allow the student</w:t>
      </w:r>
      <w:r w:rsidRPr="4F5CCB57" w:rsidR="005D2EBD">
        <w:rPr>
          <w:rFonts w:ascii="Calibri" w:hAnsi="Calibri" w:eastAsia="Calibri" w:cs="Calibri"/>
          <w:sz w:val="24"/>
          <w:szCs w:val="24"/>
        </w:rPr>
        <w:t xml:space="preserve"> to use the toilet </w:t>
      </w:r>
      <w:r w:rsidRPr="4F5CCB57" w:rsidR="00B03C1B">
        <w:rPr>
          <w:rFonts w:ascii="Calibri" w:hAnsi="Calibri" w:eastAsia="Calibri" w:cs="Calibri"/>
          <w:sz w:val="24"/>
          <w:szCs w:val="24"/>
        </w:rPr>
        <w:t>without having to ask.</w:t>
      </w:r>
    </w:p>
    <w:p w:rsidR="00010C4A" w:rsidP="00D0697D" w:rsidRDefault="00010C4A" w14:paraId="687D7122" w14:textId="0A5B633A">
      <w:pPr>
        <w:pStyle w:val="ListParagraph"/>
        <w:numPr>
          <w:ilvl w:val="0"/>
          <w:numId w:val="10"/>
        </w:numPr>
        <w:ind w:left="-142"/>
        <w:rPr>
          <w:rFonts w:ascii="Calibri" w:hAnsi="Calibri" w:eastAsia="Calibri" w:cs="Calibri"/>
          <w:sz w:val="24"/>
          <w:szCs w:val="24"/>
        </w:rPr>
      </w:pPr>
      <w:r w:rsidRPr="3BEDC4AA">
        <w:rPr>
          <w:rFonts w:ascii="Calibri" w:hAnsi="Calibri" w:eastAsia="Calibri" w:cs="Calibri"/>
          <w:sz w:val="24"/>
          <w:szCs w:val="24"/>
        </w:rPr>
        <w:t xml:space="preserve">Predictability/advance notice of changes (back up in writing or visuals). Changes in teacher, classroom and </w:t>
      </w:r>
      <w:r w:rsidR="00DB546C">
        <w:rPr>
          <w:rFonts w:ascii="Calibri" w:hAnsi="Calibri" w:eastAsia="Calibri" w:cs="Calibri"/>
          <w:sz w:val="24"/>
          <w:szCs w:val="24"/>
        </w:rPr>
        <w:t>t</w:t>
      </w:r>
      <w:r w:rsidRPr="3BEDC4AA">
        <w:rPr>
          <w:rFonts w:ascii="Calibri" w:hAnsi="Calibri" w:eastAsia="Calibri" w:cs="Calibri"/>
          <w:sz w:val="24"/>
          <w:szCs w:val="24"/>
        </w:rPr>
        <w:t>eaching assistants can have an impact.  </w:t>
      </w:r>
    </w:p>
    <w:p w:rsidR="004E0911" w:rsidP="3BEDC4AA" w:rsidRDefault="00FC3B46" w14:paraId="5DDC8792" w14:textId="4AEF3B55">
      <w:pPr>
        <w:pStyle w:val="ListParagraph"/>
        <w:numPr>
          <w:ilvl w:val="0"/>
          <w:numId w:val="11"/>
        </w:numPr>
        <w:ind w:left="-142"/>
        <w:rPr>
          <w:rFonts w:ascii="Calibri" w:hAnsi="Calibri" w:eastAsia="Calibri" w:cs="Calibri"/>
          <w:sz w:val="24"/>
          <w:szCs w:val="24"/>
        </w:rPr>
      </w:pPr>
      <w:r w:rsidRPr="4219A9A3" w:rsidR="00FC3B46">
        <w:rPr>
          <w:rFonts w:ascii="Calibri" w:hAnsi="Calibri" w:eastAsia="Calibri" w:cs="Calibri"/>
          <w:sz w:val="24"/>
          <w:szCs w:val="24"/>
        </w:rPr>
        <w:t xml:space="preserve">Not insisting </w:t>
      </w:r>
      <w:r w:rsidRPr="4219A9A3" w:rsidR="00FD1A81">
        <w:rPr>
          <w:rFonts w:ascii="Calibri" w:hAnsi="Calibri" w:eastAsia="Calibri" w:cs="Calibri"/>
          <w:sz w:val="24"/>
          <w:szCs w:val="24"/>
        </w:rPr>
        <w:t>th</w:t>
      </w:r>
      <w:r w:rsidRPr="4219A9A3" w:rsidR="00FD1A81">
        <w:rPr>
          <w:rFonts w:ascii="Calibri" w:hAnsi="Calibri" w:eastAsia="Calibri" w:cs="Calibri"/>
          <w:sz w:val="24"/>
          <w:szCs w:val="24"/>
        </w:rPr>
        <w:t xml:space="preserve">e </w:t>
      </w:r>
      <w:r w:rsidRPr="4219A9A3" w:rsidR="00FC3B46">
        <w:rPr>
          <w:rFonts w:ascii="Calibri" w:hAnsi="Calibri" w:eastAsia="Calibri" w:cs="Calibri"/>
          <w:sz w:val="24"/>
          <w:szCs w:val="24"/>
        </w:rPr>
        <w:t>child attends areas of potential sensory overload e.g. assembly, music sessions  </w:t>
      </w:r>
    </w:p>
    <w:p w:rsidRPr="00612DB6" w:rsidR="00612DB6" w:rsidP="00612DB6" w:rsidRDefault="00612DB6" w14:paraId="18ADD6BE" w14:textId="77777777">
      <w:pPr>
        <w:pStyle w:val="ListParagraph"/>
        <w:ind w:left="-142"/>
        <w:rPr>
          <w:rFonts w:ascii="Calibri" w:hAnsi="Calibri" w:eastAsia="Calibri" w:cs="Calibri"/>
          <w:sz w:val="24"/>
          <w:szCs w:val="24"/>
        </w:rPr>
      </w:pPr>
    </w:p>
    <w:p w:rsidRPr="00DB546C" w:rsidR="00B03C1B" w:rsidP="002B1B69" w:rsidRDefault="00B03C1B" w14:paraId="6551C1DE" w14:textId="783329EE">
      <w:pPr>
        <w:pStyle w:val="Heading2"/>
        <w:ind w:left="-567" w:right="-613"/>
        <w:rPr>
          <w:sz w:val="28"/>
          <w:szCs w:val="28"/>
        </w:rPr>
      </w:pPr>
      <w:r w:rsidRPr="00DB546C">
        <w:rPr>
          <w:sz w:val="28"/>
          <w:szCs w:val="28"/>
        </w:rPr>
        <w:t>Seating in classrooms</w:t>
      </w:r>
    </w:p>
    <w:p w:rsidR="00B03C1B" w:rsidP="002B1B69" w:rsidRDefault="003533B8" w14:paraId="58FEA42F" w14:textId="5CD0C9C5">
      <w:pPr>
        <w:pStyle w:val="ListParagraph"/>
        <w:numPr>
          <w:ilvl w:val="0"/>
          <w:numId w:val="12"/>
        </w:numPr>
        <w:ind w:left="-142" w:right="-613"/>
        <w:rPr>
          <w:rFonts w:ascii="Calibri" w:hAnsi="Calibri" w:eastAsia="Calibri" w:cs="Calibri"/>
          <w:sz w:val="24"/>
          <w:szCs w:val="24"/>
        </w:rPr>
      </w:pPr>
      <w:r w:rsidRPr="3BEDC4AA">
        <w:rPr>
          <w:rFonts w:ascii="Calibri" w:hAnsi="Calibri" w:eastAsia="Calibri" w:cs="Calibri"/>
          <w:sz w:val="24"/>
          <w:szCs w:val="24"/>
        </w:rPr>
        <w:t xml:space="preserve">Creating a predictable environment by allowing </w:t>
      </w:r>
      <w:r w:rsidRPr="3BEDC4AA" w:rsidR="004D6946">
        <w:rPr>
          <w:rFonts w:ascii="Calibri" w:hAnsi="Calibri" w:eastAsia="Calibri" w:cs="Calibri"/>
          <w:sz w:val="24"/>
          <w:szCs w:val="24"/>
        </w:rPr>
        <w:t xml:space="preserve">students </w:t>
      </w:r>
      <w:r w:rsidRPr="3BEDC4AA">
        <w:rPr>
          <w:rFonts w:ascii="Calibri" w:hAnsi="Calibri" w:eastAsia="Calibri" w:cs="Calibri"/>
          <w:sz w:val="24"/>
          <w:szCs w:val="24"/>
        </w:rPr>
        <w:t>to have designated seats.</w:t>
      </w:r>
    </w:p>
    <w:p w:rsidRPr="004E0911" w:rsidR="003533B8" w:rsidP="002B1B69" w:rsidRDefault="004E0911" w14:paraId="7FCA2A4E" w14:textId="709E850C">
      <w:pPr>
        <w:pStyle w:val="ListParagraph"/>
        <w:numPr>
          <w:ilvl w:val="0"/>
          <w:numId w:val="12"/>
        </w:numPr>
        <w:ind w:left="-142" w:right="-613"/>
        <w:rPr>
          <w:rFonts w:ascii="Calibri" w:hAnsi="Calibri" w:eastAsia="Calibri" w:cs="Calibri"/>
          <w:sz w:val="24"/>
          <w:szCs w:val="24"/>
        </w:rPr>
      </w:pPr>
      <w:r w:rsidRPr="3BEDC4AA">
        <w:rPr>
          <w:rFonts w:ascii="Calibri" w:hAnsi="Calibri" w:eastAsia="Calibri" w:cs="Calibri"/>
          <w:sz w:val="24"/>
          <w:szCs w:val="24"/>
        </w:rPr>
        <w:t>Advance notice of environment changes e.g. furniture moves, display board changes, seat plans. </w:t>
      </w:r>
    </w:p>
    <w:p w:rsidR="3BEDC4AA" w:rsidP="002B1B69" w:rsidRDefault="003533B8" w14:paraId="19DFB6DE" w14:textId="61462A17">
      <w:pPr>
        <w:pStyle w:val="ListParagraph"/>
        <w:numPr>
          <w:ilvl w:val="0"/>
          <w:numId w:val="12"/>
        </w:numPr>
        <w:ind w:left="-142" w:right="-613"/>
        <w:rPr>
          <w:rFonts w:ascii="Calibri" w:hAnsi="Calibri" w:eastAsia="Calibri" w:cs="Calibri"/>
          <w:sz w:val="24"/>
          <w:szCs w:val="24"/>
        </w:rPr>
      </w:pPr>
      <w:r w:rsidRPr="4F5CCB57">
        <w:rPr>
          <w:rFonts w:ascii="Calibri" w:hAnsi="Calibri" w:eastAsia="Calibri" w:cs="Calibri"/>
          <w:sz w:val="24"/>
          <w:szCs w:val="24"/>
        </w:rPr>
        <w:t xml:space="preserve">Allow the student to choose where they </w:t>
      </w:r>
      <w:r w:rsidRPr="4F5CCB57" w:rsidR="00713D8C">
        <w:rPr>
          <w:rFonts w:ascii="Calibri" w:hAnsi="Calibri" w:eastAsia="Calibri" w:cs="Calibri"/>
          <w:sz w:val="24"/>
          <w:szCs w:val="24"/>
        </w:rPr>
        <w:t>would prefer their seat to be</w:t>
      </w:r>
      <w:r w:rsidRPr="4F5CCB57" w:rsidR="00D548D1">
        <w:rPr>
          <w:rFonts w:ascii="Calibri" w:hAnsi="Calibri" w:eastAsia="Calibri" w:cs="Calibri"/>
          <w:sz w:val="24"/>
          <w:szCs w:val="24"/>
        </w:rPr>
        <w:t>, in an optimal environment for their sensory needs – front, back or near the door</w:t>
      </w:r>
      <w:r w:rsidRPr="4F5CCB57" w:rsidR="00A01785">
        <w:rPr>
          <w:rFonts w:ascii="Calibri" w:hAnsi="Calibri" w:eastAsia="Calibri" w:cs="Calibri"/>
          <w:sz w:val="24"/>
          <w:szCs w:val="24"/>
        </w:rPr>
        <w:t>.</w:t>
      </w:r>
    </w:p>
    <w:p w:rsidRPr="00612DB6" w:rsidR="00612DB6" w:rsidP="00612DB6" w:rsidRDefault="00612DB6" w14:paraId="5F15FDB0" w14:textId="77777777">
      <w:pPr>
        <w:pStyle w:val="ListParagraph"/>
        <w:ind w:left="-142" w:right="-613"/>
        <w:rPr>
          <w:rFonts w:ascii="Calibri" w:hAnsi="Calibri" w:eastAsia="Calibri" w:cs="Calibri"/>
          <w:sz w:val="24"/>
          <w:szCs w:val="24"/>
        </w:rPr>
      </w:pPr>
    </w:p>
    <w:p w:rsidRPr="00DB546C" w:rsidR="003A49B6" w:rsidP="002B1B69" w:rsidRDefault="004D6946" w14:paraId="18A1453E" w14:textId="0DF7D176">
      <w:pPr>
        <w:pStyle w:val="Heading2"/>
        <w:ind w:left="-567" w:right="-613"/>
        <w:rPr>
          <w:sz w:val="28"/>
          <w:szCs w:val="28"/>
        </w:rPr>
      </w:pPr>
      <w:r w:rsidRPr="00DB546C">
        <w:rPr>
          <w:sz w:val="28"/>
          <w:szCs w:val="28"/>
        </w:rPr>
        <w:t xml:space="preserve">School day </w:t>
      </w:r>
    </w:p>
    <w:p w:rsidR="004D6946" w:rsidP="002B1B69" w:rsidRDefault="004D6946" w14:paraId="3B4679F3" w14:textId="2EB7486A">
      <w:pPr>
        <w:pStyle w:val="ListParagraph"/>
        <w:numPr>
          <w:ilvl w:val="0"/>
          <w:numId w:val="12"/>
        </w:numPr>
        <w:ind w:left="-142" w:right="-613"/>
        <w:rPr>
          <w:rFonts w:ascii="Calibri" w:hAnsi="Calibri" w:eastAsia="Calibri" w:cs="Calibri"/>
          <w:sz w:val="24"/>
          <w:szCs w:val="24"/>
        </w:rPr>
      </w:pPr>
      <w:r w:rsidRPr="3BEDC4AA">
        <w:rPr>
          <w:rFonts w:ascii="Calibri" w:hAnsi="Calibri" w:eastAsia="Calibri" w:cs="Calibri"/>
          <w:sz w:val="24"/>
          <w:szCs w:val="24"/>
        </w:rPr>
        <w:t>Stagger the start/end of the school day to allow them to navigate the school at less busy times.</w:t>
      </w:r>
    </w:p>
    <w:p w:rsidR="0003611B" w:rsidP="002B1B69" w:rsidRDefault="0003611B" w14:paraId="55CF7F7B" w14:textId="0A93D0E9">
      <w:pPr>
        <w:pStyle w:val="ListParagraph"/>
        <w:numPr>
          <w:ilvl w:val="0"/>
          <w:numId w:val="12"/>
        </w:numPr>
        <w:ind w:left="-142" w:right="-613"/>
        <w:rPr>
          <w:rFonts w:ascii="Calibri" w:hAnsi="Calibri" w:eastAsia="Calibri" w:cs="Calibri"/>
          <w:sz w:val="24"/>
          <w:szCs w:val="24"/>
        </w:rPr>
      </w:pPr>
      <w:r w:rsidRPr="3BEDC4AA">
        <w:rPr>
          <w:rFonts w:ascii="Calibri" w:hAnsi="Calibri" w:eastAsia="Calibri" w:cs="Calibri"/>
          <w:sz w:val="24"/>
          <w:szCs w:val="24"/>
        </w:rPr>
        <w:t>Provide a different entrance/exit to the school</w:t>
      </w:r>
      <w:r w:rsidRPr="3BEDC4AA" w:rsidR="00657AFF">
        <w:rPr>
          <w:rFonts w:ascii="Calibri" w:hAnsi="Calibri" w:eastAsia="Calibri" w:cs="Calibri"/>
          <w:sz w:val="24"/>
          <w:szCs w:val="24"/>
        </w:rPr>
        <w:t xml:space="preserve"> with a trusted adult/friend.</w:t>
      </w:r>
    </w:p>
    <w:p w:rsidR="00646CB7" w:rsidP="002B1B69" w:rsidRDefault="00646CB7" w14:paraId="535BF6F8" w14:textId="694696EE">
      <w:pPr>
        <w:pStyle w:val="ListParagraph"/>
        <w:numPr>
          <w:ilvl w:val="0"/>
          <w:numId w:val="12"/>
        </w:numPr>
        <w:ind w:left="-142" w:right="-613"/>
        <w:rPr>
          <w:rFonts w:ascii="Calibri" w:hAnsi="Calibri" w:eastAsia="Calibri" w:cs="Calibri"/>
          <w:sz w:val="24"/>
          <w:szCs w:val="24"/>
        </w:rPr>
      </w:pPr>
      <w:r w:rsidRPr="3BEDC4AA">
        <w:rPr>
          <w:rFonts w:ascii="Calibri" w:hAnsi="Calibri" w:eastAsia="Calibri" w:cs="Calibri"/>
          <w:sz w:val="24"/>
          <w:szCs w:val="24"/>
        </w:rPr>
        <w:t>Visual timetables/now and next (can be hand drawn)</w:t>
      </w:r>
    </w:p>
    <w:p w:rsidRPr="00195F56" w:rsidR="00465546" w:rsidP="002B1B69" w:rsidRDefault="00465546" w14:paraId="4FF1DD90" w14:textId="51117273">
      <w:pPr>
        <w:pStyle w:val="ListParagraph"/>
        <w:numPr>
          <w:ilvl w:val="0"/>
          <w:numId w:val="12"/>
        </w:numPr>
        <w:ind w:left="-142" w:right="-613"/>
        <w:rPr>
          <w:rFonts w:ascii="Calibri" w:hAnsi="Calibri" w:eastAsia="Calibri" w:cs="Calibri"/>
          <w:sz w:val="24"/>
          <w:szCs w:val="24"/>
        </w:rPr>
      </w:pPr>
      <w:r w:rsidRPr="3BEDC4AA">
        <w:rPr>
          <w:rFonts w:ascii="Calibri" w:hAnsi="Calibri" w:eastAsia="Calibri" w:cs="Calibri"/>
          <w:sz w:val="24"/>
          <w:szCs w:val="24"/>
        </w:rPr>
        <w:t>A trusted adult to build a relationship with. To support with co-regulation. “Co-regulation is nurturing connection of another individual that supports regulation needs through the use of strategies, tools, and calming techniques in order to self-soothe or respond in times of stress.”</w:t>
      </w:r>
    </w:p>
    <w:sectPr w:rsidRPr="00195F56" w:rsidR="00465546" w:rsidSect="00566712">
      <w:headerReference w:type="default" r:id="rId10"/>
      <w:pgSz w:w="11906" w:h="16838" w:orient="portrait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F632F" w:rsidP="000F632F" w:rsidRDefault="000F632F" w14:paraId="5C08F110" w14:textId="77777777">
      <w:pPr>
        <w:spacing w:after="0" w:line="240" w:lineRule="auto"/>
      </w:pPr>
      <w:r>
        <w:separator/>
      </w:r>
    </w:p>
  </w:endnote>
  <w:endnote w:type="continuationSeparator" w:id="0">
    <w:p w:rsidR="000F632F" w:rsidP="000F632F" w:rsidRDefault="000F632F" w14:paraId="616E9825" w14:textId="77777777">
      <w:pPr>
        <w:spacing w:after="0" w:line="240" w:lineRule="auto"/>
      </w:pPr>
      <w:r>
        <w:continuationSeparator/>
      </w:r>
    </w:p>
  </w:endnote>
  <w:endnote w:type="continuationNotice" w:id="1">
    <w:p w:rsidR="00686072" w:rsidRDefault="00686072" w14:paraId="479F28C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F632F" w:rsidP="000F632F" w:rsidRDefault="000F632F" w14:paraId="0EF20FBF" w14:textId="77777777">
      <w:pPr>
        <w:spacing w:after="0" w:line="240" w:lineRule="auto"/>
      </w:pPr>
      <w:r>
        <w:separator/>
      </w:r>
    </w:p>
  </w:footnote>
  <w:footnote w:type="continuationSeparator" w:id="0">
    <w:p w:rsidR="000F632F" w:rsidP="000F632F" w:rsidRDefault="000F632F" w14:paraId="410CB7F6" w14:textId="77777777">
      <w:pPr>
        <w:spacing w:after="0" w:line="240" w:lineRule="auto"/>
      </w:pPr>
      <w:r>
        <w:continuationSeparator/>
      </w:r>
    </w:p>
  </w:footnote>
  <w:footnote w:type="continuationNotice" w:id="1">
    <w:p w:rsidR="00686072" w:rsidRDefault="00686072" w14:paraId="32AEC960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0F632F" w:rsidP="000F632F" w:rsidRDefault="000F632F" w14:paraId="142A5B73" w14:textId="77777777">
    <w:pPr>
      <w:pStyle w:val="Header"/>
    </w:pPr>
    <w:r w:rsidRPr="00026922">
      <w:rPr>
        <w:noProof/>
      </w:rPr>
      <w:drawing>
        <wp:anchor distT="0" distB="0" distL="114300" distR="114300" simplePos="0" relativeHeight="251658243" behindDoc="0" locked="0" layoutInCell="1" allowOverlap="1" wp14:anchorId="38031029" wp14:editId="688FD660">
          <wp:simplePos x="0" y="0"/>
          <wp:positionH relativeFrom="column">
            <wp:posOffset>4556760</wp:posOffset>
          </wp:positionH>
          <wp:positionV relativeFrom="paragraph">
            <wp:posOffset>-274320</wp:posOffset>
          </wp:positionV>
          <wp:extent cx="1851660" cy="967740"/>
          <wp:effectExtent l="0" t="0" r="0" b="3810"/>
          <wp:wrapSquare wrapText="bothSides"/>
          <wp:docPr id="165241960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9434922" name="Picture 1" descr="A close-up of a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000" t="18824" b="6470"/>
                  <a:stretch/>
                </pic:blipFill>
                <pic:spPr bwMode="auto">
                  <a:xfrm>
                    <a:off x="0" y="0"/>
                    <a:ext cx="1851660" cy="967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B30D19">
      <w:rPr>
        <w:noProof/>
      </w:rPr>
      <w:drawing>
        <wp:anchor distT="0" distB="0" distL="114300" distR="114300" simplePos="0" relativeHeight="251658240" behindDoc="0" locked="0" layoutInCell="1" allowOverlap="1" wp14:anchorId="712006C6" wp14:editId="74B0DB54">
          <wp:simplePos x="0" y="0"/>
          <wp:positionH relativeFrom="column">
            <wp:posOffset>624840</wp:posOffset>
          </wp:positionH>
          <wp:positionV relativeFrom="paragraph">
            <wp:posOffset>144780</wp:posOffset>
          </wp:positionV>
          <wp:extent cx="1836420" cy="436880"/>
          <wp:effectExtent l="0" t="0" r="0" b="1270"/>
          <wp:wrapSquare wrapText="bothSides"/>
          <wp:docPr id="628217436" name="Picture 1" descr="A blue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3030585" name="Picture 1" descr="A blue sign with white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420" cy="436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0" locked="0" layoutInCell="1" allowOverlap="1" wp14:anchorId="3FDB1A08" wp14:editId="538269C4">
          <wp:simplePos x="0" y="0"/>
          <wp:positionH relativeFrom="column">
            <wp:posOffset>-647700</wp:posOffset>
          </wp:positionH>
          <wp:positionV relativeFrom="paragraph">
            <wp:posOffset>-231775</wp:posOffset>
          </wp:positionV>
          <wp:extent cx="1135380" cy="817880"/>
          <wp:effectExtent l="0" t="0" r="7620" b="0"/>
          <wp:wrapSquare wrapText="bothSides"/>
          <wp:docPr id="168406831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74876" b="-9560"/>
                  <a:stretch/>
                </pic:blipFill>
                <pic:spPr bwMode="auto">
                  <a:xfrm>
                    <a:off x="0" y="0"/>
                    <a:ext cx="1135380" cy="8178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4D205B45" wp14:editId="77386206">
          <wp:simplePos x="0" y="0"/>
          <wp:positionH relativeFrom="column">
            <wp:posOffset>489585</wp:posOffset>
          </wp:positionH>
          <wp:positionV relativeFrom="paragraph">
            <wp:posOffset>-228600</wp:posOffset>
          </wp:positionV>
          <wp:extent cx="3053080" cy="320040"/>
          <wp:effectExtent l="0" t="0" r="0" b="3810"/>
          <wp:wrapSquare wrapText="bothSides"/>
          <wp:docPr id="496114014" name="Picture 1" descr="A blue and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6114014" name="Picture 1" descr="A blue and white text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035" t="35625" r="3071" b="24518"/>
                  <a:stretch/>
                </pic:blipFill>
                <pic:spPr bwMode="auto">
                  <a:xfrm>
                    <a:off x="0" y="0"/>
                    <a:ext cx="305308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F632F" w:rsidRDefault="000F632F" w14:paraId="37BB5E4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B0917"/>
    <w:multiLevelType w:val="hybridMultilevel"/>
    <w:tmpl w:val="C310C6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C804065"/>
    <w:multiLevelType w:val="hybridMultilevel"/>
    <w:tmpl w:val="F1921338"/>
    <w:lvl w:ilvl="0" w:tplc="8974A88A">
      <w:start w:val="1"/>
      <w:numFmt w:val="bullet"/>
      <w:lvlText w:val=""/>
      <w:lvlJc w:val="left"/>
      <w:pPr>
        <w:ind w:left="624" w:hanging="264"/>
      </w:pPr>
      <w:rPr>
        <w:rFonts w:hint="default" w:ascii="Symbol" w:hAnsi="Symbol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CB1223F"/>
    <w:multiLevelType w:val="hybridMultilevel"/>
    <w:tmpl w:val="780C06D8"/>
    <w:lvl w:ilvl="0" w:tplc="E31AF432">
      <w:start w:val="1"/>
      <w:numFmt w:val="bullet"/>
      <w:lvlText w:val=""/>
      <w:lvlJc w:val="left"/>
      <w:pPr>
        <w:ind w:left="624" w:hanging="264"/>
      </w:pPr>
      <w:rPr>
        <w:rFonts w:hint="default" w:ascii="Symbol" w:hAnsi="Symbol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F5856EC"/>
    <w:multiLevelType w:val="hybridMultilevel"/>
    <w:tmpl w:val="5BB0CFFE"/>
    <w:lvl w:ilvl="0" w:tplc="F684C77C">
      <w:start w:val="1"/>
      <w:numFmt w:val="bullet"/>
      <w:lvlText w:val=""/>
      <w:lvlJc w:val="left"/>
      <w:pPr>
        <w:ind w:left="624" w:hanging="264"/>
      </w:pPr>
      <w:rPr>
        <w:rFonts w:hint="default" w:ascii="Symbol" w:hAnsi="Symbol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0B80CA9"/>
    <w:multiLevelType w:val="hybridMultilevel"/>
    <w:tmpl w:val="E0E2E3B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E80671B"/>
    <w:multiLevelType w:val="hybridMultilevel"/>
    <w:tmpl w:val="6C7C51E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2BF5E23"/>
    <w:multiLevelType w:val="hybridMultilevel"/>
    <w:tmpl w:val="6EA665F6"/>
    <w:lvl w:ilvl="0" w:tplc="28F49CD6">
      <w:start w:val="1"/>
      <w:numFmt w:val="bullet"/>
      <w:lvlText w:val=""/>
      <w:lvlJc w:val="left"/>
      <w:pPr>
        <w:ind w:left="624" w:hanging="264"/>
      </w:pPr>
      <w:rPr>
        <w:rFonts w:hint="default" w:ascii="Symbol" w:hAnsi="Symbol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F6C38F2"/>
    <w:multiLevelType w:val="hybridMultilevel"/>
    <w:tmpl w:val="E29612BC"/>
    <w:lvl w:ilvl="0" w:tplc="084A49B8">
      <w:start w:val="1"/>
      <w:numFmt w:val="bullet"/>
      <w:lvlText w:val=""/>
      <w:lvlJc w:val="left"/>
      <w:pPr>
        <w:ind w:left="624" w:hanging="264"/>
      </w:pPr>
      <w:rPr>
        <w:rFonts w:hint="default" w:ascii="Symbol" w:hAnsi="Symbol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44057FB"/>
    <w:multiLevelType w:val="hybridMultilevel"/>
    <w:tmpl w:val="88AA8A1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8520472"/>
    <w:multiLevelType w:val="hybridMultilevel"/>
    <w:tmpl w:val="1166EEC6"/>
    <w:lvl w:ilvl="0" w:tplc="CC1C05E2">
      <w:start w:val="1"/>
      <w:numFmt w:val="bullet"/>
      <w:lvlText w:val=""/>
      <w:lvlJc w:val="left"/>
      <w:pPr>
        <w:ind w:left="624" w:hanging="264"/>
      </w:pPr>
      <w:rPr>
        <w:rFonts w:hint="default" w:ascii="Symbol" w:hAnsi="Symbol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B7A6F27"/>
    <w:multiLevelType w:val="hybridMultilevel"/>
    <w:tmpl w:val="41085ABA"/>
    <w:lvl w:ilvl="0" w:tplc="23642B20">
      <w:start w:val="1"/>
      <w:numFmt w:val="bullet"/>
      <w:lvlText w:val=""/>
      <w:lvlJc w:val="left"/>
      <w:pPr>
        <w:ind w:left="624" w:hanging="264"/>
      </w:pPr>
      <w:rPr>
        <w:rFonts w:hint="default" w:ascii="Symbol" w:hAnsi="Symbol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BAA0B34"/>
    <w:multiLevelType w:val="hybridMultilevel"/>
    <w:tmpl w:val="AA00475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18247127">
    <w:abstractNumId w:val="4"/>
  </w:num>
  <w:num w:numId="2" w16cid:durableId="666523414">
    <w:abstractNumId w:val="5"/>
  </w:num>
  <w:num w:numId="3" w16cid:durableId="705562403">
    <w:abstractNumId w:val="0"/>
  </w:num>
  <w:num w:numId="4" w16cid:durableId="190192200">
    <w:abstractNumId w:val="11"/>
  </w:num>
  <w:num w:numId="5" w16cid:durableId="1288393191">
    <w:abstractNumId w:val="8"/>
  </w:num>
  <w:num w:numId="6" w16cid:durableId="2102798442">
    <w:abstractNumId w:val="10"/>
  </w:num>
  <w:num w:numId="7" w16cid:durableId="709963378">
    <w:abstractNumId w:val="6"/>
  </w:num>
  <w:num w:numId="8" w16cid:durableId="1912958180">
    <w:abstractNumId w:val="2"/>
  </w:num>
  <w:num w:numId="9" w16cid:durableId="735398851">
    <w:abstractNumId w:val="1"/>
  </w:num>
  <w:num w:numId="10" w16cid:durableId="863205521">
    <w:abstractNumId w:val="9"/>
  </w:num>
  <w:num w:numId="11" w16cid:durableId="1803421643">
    <w:abstractNumId w:val="3"/>
  </w:num>
  <w:num w:numId="12" w16cid:durableId="13554962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F56"/>
    <w:rsid w:val="000073E3"/>
    <w:rsid w:val="00010C4A"/>
    <w:rsid w:val="0003611B"/>
    <w:rsid w:val="00061604"/>
    <w:rsid w:val="00066FCA"/>
    <w:rsid w:val="000F3884"/>
    <w:rsid w:val="000F632F"/>
    <w:rsid w:val="00104FF8"/>
    <w:rsid w:val="001320F0"/>
    <w:rsid w:val="00147A70"/>
    <w:rsid w:val="00155853"/>
    <w:rsid w:val="001618CB"/>
    <w:rsid w:val="00195E38"/>
    <w:rsid w:val="00195F56"/>
    <w:rsid w:val="001A1EE7"/>
    <w:rsid w:val="001B5462"/>
    <w:rsid w:val="001B6ED4"/>
    <w:rsid w:val="001D79A3"/>
    <w:rsid w:val="001E25BF"/>
    <w:rsid w:val="001F1FAF"/>
    <w:rsid w:val="001F43D5"/>
    <w:rsid w:val="001F52DB"/>
    <w:rsid w:val="0021141F"/>
    <w:rsid w:val="00212158"/>
    <w:rsid w:val="00235A9D"/>
    <w:rsid w:val="00297048"/>
    <w:rsid w:val="002B1B69"/>
    <w:rsid w:val="002B7EBE"/>
    <w:rsid w:val="002F105F"/>
    <w:rsid w:val="00330790"/>
    <w:rsid w:val="003533B8"/>
    <w:rsid w:val="00366200"/>
    <w:rsid w:val="003A49B6"/>
    <w:rsid w:val="003B34B9"/>
    <w:rsid w:val="003B3534"/>
    <w:rsid w:val="00434DC2"/>
    <w:rsid w:val="0046228E"/>
    <w:rsid w:val="00465546"/>
    <w:rsid w:val="00471C37"/>
    <w:rsid w:val="00485B64"/>
    <w:rsid w:val="004A2401"/>
    <w:rsid w:val="004D6946"/>
    <w:rsid w:val="004E0911"/>
    <w:rsid w:val="0050449D"/>
    <w:rsid w:val="00512281"/>
    <w:rsid w:val="005200A6"/>
    <w:rsid w:val="00525753"/>
    <w:rsid w:val="0055407D"/>
    <w:rsid w:val="00566712"/>
    <w:rsid w:val="005850DA"/>
    <w:rsid w:val="005B5513"/>
    <w:rsid w:val="005D2EBD"/>
    <w:rsid w:val="006033D4"/>
    <w:rsid w:val="006115B3"/>
    <w:rsid w:val="00612DB6"/>
    <w:rsid w:val="0063651A"/>
    <w:rsid w:val="00646CB7"/>
    <w:rsid w:val="00647DCC"/>
    <w:rsid w:val="00657AFF"/>
    <w:rsid w:val="00686072"/>
    <w:rsid w:val="006A02C5"/>
    <w:rsid w:val="00713D8C"/>
    <w:rsid w:val="007236B1"/>
    <w:rsid w:val="007254A6"/>
    <w:rsid w:val="00752B48"/>
    <w:rsid w:val="00767A00"/>
    <w:rsid w:val="007B5F0D"/>
    <w:rsid w:val="008102D9"/>
    <w:rsid w:val="00815DC3"/>
    <w:rsid w:val="0083563D"/>
    <w:rsid w:val="00842C96"/>
    <w:rsid w:val="00874D2B"/>
    <w:rsid w:val="00894DBC"/>
    <w:rsid w:val="008B5F8D"/>
    <w:rsid w:val="008C6BE6"/>
    <w:rsid w:val="00920706"/>
    <w:rsid w:val="009872F6"/>
    <w:rsid w:val="009D541C"/>
    <w:rsid w:val="00A01785"/>
    <w:rsid w:val="00A02210"/>
    <w:rsid w:val="00A06645"/>
    <w:rsid w:val="00A2685C"/>
    <w:rsid w:val="00A81BBD"/>
    <w:rsid w:val="00A86E00"/>
    <w:rsid w:val="00AA0E09"/>
    <w:rsid w:val="00AA39DA"/>
    <w:rsid w:val="00AB25A2"/>
    <w:rsid w:val="00AC61A0"/>
    <w:rsid w:val="00AC643C"/>
    <w:rsid w:val="00B012B6"/>
    <w:rsid w:val="00B01E22"/>
    <w:rsid w:val="00B03C1B"/>
    <w:rsid w:val="00B04AD2"/>
    <w:rsid w:val="00B32269"/>
    <w:rsid w:val="00B6373B"/>
    <w:rsid w:val="00B70F9B"/>
    <w:rsid w:val="00B75EA2"/>
    <w:rsid w:val="00BA2FCE"/>
    <w:rsid w:val="00BB4928"/>
    <w:rsid w:val="00BD7D04"/>
    <w:rsid w:val="00BF4C80"/>
    <w:rsid w:val="00C10667"/>
    <w:rsid w:val="00C8051F"/>
    <w:rsid w:val="00C81B48"/>
    <w:rsid w:val="00C84013"/>
    <w:rsid w:val="00CC7EAD"/>
    <w:rsid w:val="00CE20E4"/>
    <w:rsid w:val="00CE4D2A"/>
    <w:rsid w:val="00CF0A52"/>
    <w:rsid w:val="00CF0C7F"/>
    <w:rsid w:val="00D0273B"/>
    <w:rsid w:val="00D0697D"/>
    <w:rsid w:val="00D121E8"/>
    <w:rsid w:val="00D3400D"/>
    <w:rsid w:val="00D53664"/>
    <w:rsid w:val="00D548D1"/>
    <w:rsid w:val="00D66FDB"/>
    <w:rsid w:val="00D74A75"/>
    <w:rsid w:val="00DA27FE"/>
    <w:rsid w:val="00DB3854"/>
    <w:rsid w:val="00DB546C"/>
    <w:rsid w:val="00DD243B"/>
    <w:rsid w:val="00DD69F1"/>
    <w:rsid w:val="00DE6593"/>
    <w:rsid w:val="00E2487E"/>
    <w:rsid w:val="00E43247"/>
    <w:rsid w:val="00E50D64"/>
    <w:rsid w:val="00E80391"/>
    <w:rsid w:val="00EC43CD"/>
    <w:rsid w:val="00ED3B64"/>
    <w:rsid w:val="00EE003D"/>
    <w:rsid w:val="00F650AA"/>
    <w:rsid w:val="00F66687"/>
    <w:rsid w:val="00FC3B46"/>
    <w:rsid w:val="00FD1A81"/>
    <w:rsid w:val="1CACA062"/>
    <w:rsid w:val="29513D02"/>
    <w:rsid w:val="2E29975A"/>
    <w:rsid w:val="328B90DB"/>
    <w:rsid w:val="3587942A"/>
    <w:rsid w:val="3BEDC4AA"/>
    <w:rsid w:val="400EE167"/>
    <w:rsid w:val="4219A9A3"/>
    <w:rsid w:val="4F5CC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F4705"/>
  <w15:chartTrackingRefBased/>
  <w15:docId w15:val="{282BF858-BB35-4780-B18A-F317C0B76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80391"/>
  </w:style>
  <w:style w:type="paragraph" w:styleId="Heading1">
    <w:name w:val="heading 1"/>
    <w:basedOn w:val="Normal"/>
    <w:next w:val="Normal"/>
    <w:link w:val="Heading1Char"/>
    <w:uiPriority w:val="9"/>
    <w:qFormat/>
    <w:rsid w:val="00195F56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5F56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5F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5F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5F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5F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5F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5F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5F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195F56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195F56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195F56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195F56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95F56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195F56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95F56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95F56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95F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5F56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95F5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5F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195F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5F56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195F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5F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5F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5F56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95F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5F5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F632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F632F"/>
  </w:style>
  <w:style w:type="paragraph" w:styleId="Footer">
    <w:name w:val="footer"/>
    <w:basedOn w:val="Normal"/>
    <w:link w:val="FooterChar"/>
    <w:uiPriority w:val="99"/>
    <w:unhideWhenUsed/>
    <w:rsid w:val="000F632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F6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53B98297AFD4DB14742DC865B742D" ma:contentTypeVersion="4" ma:contentTypeDescription="Create a new document." ma:contentTypeScope="" ma:versionID="6dbb63a085f8695d0d1efd303c850609">
  <xsd:schema xmlns:xsd="http://www.w3.org/2001/XMLSchema" xmlns:xs="http://www.w3.org/2001/XMLSchema" xmlns:p="http://schemas.microsoft.com/office/2006/metadata/properties" xmlns:ns2="69058706-fe29-42d2-983d-bf10b14db0dc" targetNamespace="http://schemas.microsoft.com/office/2006/metadata/properties" ma:root="true" ma:fieldsID="0bd1b525673a3bb1514f97f46578d6d1" ns2:_="">
    <xsd:import namespace="69058706-fe29-42d2-983d-bf10b14db0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058706-fe29-42d2-983d-bf10b14db0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7D51F6-331B-484B-816D-083C47FFCAB7}">
  <ds:schemaRefs>
    <ds:schemaRef ds:uri="http://purl.org/dc/dcmitype/"/>
    <ds:schemaRef ds:uri="69058706-fe29-42d2-983d-bf10b14db0dc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2C99CCB-7350-44E6-88A6-C81D54CBF6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C56F50-1281-407E-BE83-CB3D9F2B8A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058706-fe29-42d2-983d-bf10b14db0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 Whitworth-Jones</dc:creator>
  <keywords/>
  <dc:description/>
  <lastModifiedBy>Stevenson Kathryn (RNU) Oxford Health</lastModifiedBy>
  <revision>122</revision>
  <dcterms:created xsi:type="dcterms:W3CDTF">2024-08-15T16:38:00.0000000Z</dcterms:created>
  <dcterms:modified xsi:type="dcterms:W3CDTF">2025-08-12T14:33:24.7743845Z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0x010100C3853B98297AFD4DB14742DC865B742D</vt:lpwstr>
  </property>
</Properties>
</file>