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7F17A5" w:rsidR="00DB7818" w:rsidP="45EF6DD1" w:rsidRDefault="00DB7818" w14:paraId="6C8A1F6C" w14:textId="7C1DF9F2">
      <w:pPr>
        <w:pStyle w:val="Normal"/>
        <w:spacing w:line="240" w:lineRule="auto"/>
        <w:ind/>
        <w:jc w:val="center"/>
        <w:rPr>
          <w:rFonts w:ascii="Calibri" w:hAnsi="Calibri" w:cs="Calibri"/>
          <w:sz w:val="44"/>
          <w:szCs w:val="44"/>
        </w:rPr>
      </w:pPr>
      <w:r w:rsidRPr="45EF6DD1" w:rsidR="00472AFA">
        <w:rPr>
          <w:rFonts w:ascii="Calibri" w:hAnsi="Calibri" w:cs="Calibri"/>
          <w:sz w:val="44"/>
          <w:szCs w:val="44"/>
        </w:rPr>
        <w:t>Physical education reasonable adjustments for young people in school</w:t>
      </w:r>
    </w:p>
    <w:p w:rsidRPr="002B0505" w:rsidR="002B0505" w:rsidP="45EF6DD1" w:rsidRDefault="002B0505" w14:paraId="1B00BEF0" w14:textId="391F9502">
      <w:pPr>
        <w:ind w:left="-567" w:right="-613"/>
        <w:rPr>
          <w:rFonts w:ascii="Calibri" w:hAnsi="Calibri" w:cs="Calibri"/>
        </w:rPr>
      </w:pPr>
      <w:r w:rsidRPr="45EF6DD1" w:rsidR="00472AFA">
        <w:rPr>
          <w:rFonts w:ascii="Calibri" w:hAnsi="Calibri" w:cs="Calibri"/>
        </w:rPr>
        <w:t xml:space="preserve">Some students </w:t>
      </w:r>
      <w:r w:rsidRPr="45EF6DD1" w:rsidR="00CD1364">
        <w:rPr>
          <w:rFonts w:ascii="Calibri" w:hAnsi="Calibri" w:cs="Calibri"/>
        </w:rPr>
        <w:t xml:space="preserve">may </w:t>
      </w:r>
      <w:r w:rsidRPr="45EF6DD1" w:rsidR="00472AFA">
        <w:rPr>
          <w:rFonts w:ascii="Calibri" w:hAnsi="Calibri" w:cs="Calibri"/>
        </w:rPr>
        <w:t xml:space="preserve">have </w:t>
      </w:r>
      <w:r w:rsidRPr="45EF6DD1" w:rsidR="00CD1364">
        <w:rPr>
          <w:rFonts w:ascii="Calibri" w:hAnsi="Calibri" w:cs="Calibri"/>
        </w:rPr>
        <w:t xml:space="preserve">some </w:t>
      </w:r>
      <w:r w:rsidRPr="45EF6DD1" w:rsidR="00472AFA">
        <w:rPr>
          <w:rFonts w:ascii="Calibri" w:hAnsi="Calibri" w:cs="Calibri"/>
        </w:rPr>
        <w:t>difficult</w:t>
      </w:r>
      <w:r w:rsidRPr="45EF6DD1" w:rsidR="00CD1364">
        <w:rPr>
          <w:rFonts w:ascii="Calibri" w:hAnsi="Calibri" w:cs="Calibri"/>
        </w:rPr>
        <w:t>ies</w:t>
      </w:r>
      <w:r w:rsidRPr="45EF6DD1" w:rsidR="00472AFA">
        <w:rPr>
          <w:rFonts w:ascii="Calibri" w:hAnsi="Calibri" w:cs="Calibri"/>
        </w:rPr>
        <w:t xml:space="preserve"> in planning</w:t>
      </w:r>
      <w:r w:rsidRPr="45EF6DD1" w:rsidR="00CD1364">
        <w:rPr>
          <w:rFonts w:ascii="Calibri" w:hAnsi="Calibri" w:cs="Calibri"/>
        </w:rPr>
        <w:t xml:space="preserve"> their</w:t>
      </w:r>
      <w:r w:rsidRPr="45EF6DD1" w:rsidR="00475B88">
        <w:rPr>
          <w:rFonts w:ascii="Calibri" w:hAnsi="Calibri" w:cs="Calibri"/>
        </w:rPr>
        <w:t xml:space="preserve"> body’s</w:t>
      </w:r>
      <w:r w:rsidRPr="45EF6DD1" w:rsidR="00CD1364">
        <w:rPr>
          <w:rFonts w:ascii="Calibri" w:hAnsi="Calibri" w:cs="Calibri"/>
        </w:rPr>
        <w:t xml:space="preserve"> movements </w:t>
      </w:r>
      <w:r w:rsidRPr="45EF6DD1" w:rsidR="00472AFA">
        <w:rPr>
          <w:rFonts w:ascii="Calibri" w:hAnsi="Calibri" w:cs="Calibri"/>
        </w:rPr>
        <w:t>and coordinating their body</w:t>
      </w:r>
      <w:r w:rsidRPr="45EF6DD1" w:rsidR="002751DA">
        <w:rPr>
          <w:rFonts w:ascii="Calibri" w:hAnsi="Calibri" w:cs="Calibri"/>
        </w:rPr>
        <w:t xml:space="preserve"> in the way that </w:t>
      </w:r>
      <w:r w:rsidRPr="45EF6DD1" w:rsidR="000F5CAD">
        <w:rPr>
          <w:rFonts w:ascii="Calibri" w:hAnsi="Calibri" w:cs="Calibri"/>
        </w:rPr>
        <w:t>is being</w:t>
      </w:r>
      <w:r w:rsidRPr="45EF6DD1" w:rsidR="002751DA">
        <w:rPr>
          <w:rFonts w:ascii="Calibri" w:hAnsi="Calibri" w:cs="Calibri"/>
        </w:rPr>
        <w:t xml:space="preserve"> ask</w:t>
      </w:r>
      <w:r w:rsidRPr="45EF6DD1" w:rsidR="000F5CAD">
        <w:rPr>
          <w:rFonts w:ascii="Calibri" w:hAnsi="Calibri" w:cs="Calibri"/>
        </w:rPr>
        <w:t>ed</w:t>
      </w:r>
      <w:r w:rsidRPr="45EF6DD1" w:rsidR="002B0505">
        <w:rPr>
          <w:rFonts w:ascii="Calibri" w:hAnsi="Calibri" w:cs="Calibri"/>
        </w:rPr>
        <w:t>, m</w:t>
      </w:r>
      <w:r w:rsidRPr="45EF6DD1" w:rsidR="00CD1364">
        <w:rPr>
          <w:rFonts w:ascii="Calibri" w:hAnsi="Calibri" w:cs="Calibri"/>
        </w:rPr>
        <w:t xml:space="preserve">aking it </w:t>
      </w:r>
      <w:r w:rsidRPr="45EF6DD1" w:rsidR="000F5CAD">
        <w:rPr>
          <w:rFonts w:ascii="Calibri" w:hAnsi="Calibri" w:cs="Calibri"/>
        </w:rPr>
        <w:t xml:space="preserve">difficult </w:t>
      </w:r>
      <w:r w:rsidRPr="45EF6DD1" w:rsidR="000F5CAD">
        <w:rPr>
          <w:rFonts w:ascii="Calibri" w:hAnsi="Calibri" w:cs="Calibri"/>
        </w:rPr>
        <w:t>for</w:t>
      </w:r>
      <w:r w:rsidRPr="45EF6DD1" w:rsidR="00CD1364">
        <w:rPr>
          <w:rFonts w:ascii="Calibri" w:hAnsi="Calibri" w:cs="Calibri"/>
        </w:rPr>
        <w:t xml:space="preserve"> them to carry ou</w:t>
      </w:r>
      <w:r w:rsidRPr="45EF6DD1" w:rsidR="002751DA">
        <w:rPr>
          <w:rFonts w:ascii="Calibri" w:hAnsi="Calibri" w:cs="Calibri"/>
        </w:rPr>
        <w:t>t</w:t>
      </w:r>
      <w:r w:rsidRPr="45EF6DD1" w:rsidR="00CD1364">
        <w:rPr>
          <w:rFonts w:ascii="Calibri" w:hAnsi="Calibri" w:cs="Calibri"/>
        </w:rPr>
        <w:t xml:space="preserve"> activities that their peers manage easily</w:t>
      </w:r>
      <w:r w:rsidRPr="45EF6DD1" w:rsidR="000F5CAD">
        <w:rPr>
          <w:rFonts w:ascii="Calibri" w:hAnsi="Calibri" w:cs="Calibri"/>
        </w:rPr>
        <w:t>. P</w:t>
      </w:r>
      <w:r w:rsidRPr="45EF6DD1" w:rsidR="00F82FCF">
        <w:rPr>
          <w:rFonts w:ascii="Calibri" w:hAnsi="Calibri" w:cs="Calibri"/>
        </w:rPr>
        <w:t xml:space="preserve">roviding more time and practice to master </w:t>
      </w:r>
      <w:r w:rsidRPr="45EF6DD1" w:rsidR="000F5CAD">
        <w:rPr>
          <w:rFonts w:ascii="Calibri" w:hAnsi="Calibri" w:cs="Calibri"/>
        </w:rPr>
        <w:t xml:space="preserve">these </w:t>
      </w:r>
      <w:r w:rsidRPr="45EF6DD1" w:rsidR="00F82FCF">
        <w:rPr>
          <w:rFonts w:ascii="Calibri" w:hAnsi="Calibri" w:cs="Calibri"/>
        </w:rPr>
        <w:t xml:space="preserve">physical skills should be considered. </w:t>
      </w:r>
      <w:r w:rsidRPr="45EF6DD1" w:rsidR="00D31038">
        <w:rPr>
          <w:rFonts w:ascii="Calibri" w:hAnsi="Calibri" w:cs="Calibri"/>
        </w:rPr>
        <w:t>B</w:t>
      </w:r>
      <w:r w:rsidRPr="45EF6DD1" w:rsidR="000F5CAD">
        <w:rPr>
          <w:rFonts w:ascii="Calibri" w:hAnsi="Calibri" w:cs="Calibri"/>
        </w:rPr>
        <w:t>elow</w:t>
      </w:r>
      <w:r w:rsidRPr="45EF6DD1" w:rsidR="00472AFA">
        <w:rPr>
          <w:rFonts w:ascii="Calibri" w:hAnsi="Calibri" w:cs="Calibri"/>
        </w:rPr>
        <w:t xml:space="preserve"> are </w:t>
      </w:r>
      <w:r w:rsidRPr="45EF6DD1" w:rsidR="00CD1364">
        <w:rPr>
          <w:rFonts w:ascii="Calibri" w:hAnsi="Calibri" w:cs="Calibri"/>
        </w:rPr>
        <w:t xml:space="preserve">some </w:t>
      </w:r>
      <w:r w:rsidRPr="45EF6DD1" w:rsidR="00472AFA">
        <w:rPr>
          <w:rFonts w:ascii="Calibri" w:hAnsi="Calibri" w:cs="Calibri"/>
        </w:rPr>
        <w:t>adaptations that can be put into place to help create a success</w:t>
      </w:r>
      <w:r w:rsidRPr="45EF6DD1" w:rsidR="00CC12E6">
        <w:rPr>
          <w:rFonts w:ascii="Calibri" w:hAnsi="Calibri" w:cs="Calibri"/>
        </w:rPr>
        <w:t xml:space="preserve"> and</w:t>
      </w:r>
      <w:r w:rsidRPr="45EF6DD1" w:rsidR="00CC12E6">
        <w:rPr>
          <w:rFonts w:ascii="Calibri" w:hAnsi="Calibri" w:cs="Calibri"/>
        </w:rPr>
        <w:t xml:space="preserve"> reduce challenges.</w:t>
      </w:r>
    </w:p>
    <w:p w:rsidRPr="00C12975" w:rsidR="00472AFA" w:rsidP="007940CC" w:rsidRDefault="00472AFA" w14:paraId="1502F862" w14:textId="68CB9A8B">
      <w:pPr>
        <w:pStyle w:val="Heading2"/>
        <w:ind w:left="-567" w:right="-613"/>
      </w:pPr>
      <w:r w:rsidRPr="00C12975">
        <w:t>Getting Ready for PE</w:t>
      </w:r>
    </w:p>
    <w:p w:rsidRPr="00472AFA" w:rsidR="00472AFA" w:rsidP="007940CC" w:rsidRDefault="00472AFA" w14:paraId="2DFF7F80" w14:textId="06902A30">
      <w:pPr>
        <w:ind w:left="-567" w:right="-613"/>
        <w:rPr>
          <w:rFonts w:ascii="Calibri" w:hAnsi="Calibri" w:cs="Calibri"/>
        </w:rPr>
      </w:pPr>
      <w:r w:rsidRPr="66936BB2">
        <w:rPr>
          <w:rFonts w:ascii="Calibri" w:hAnsi="Calibri" w:cs="Calibri"/>
          <w:b/>
          <w:bCs/>
        </w:rPr>
        <w:t>Extra Time</w:t>
      </w:r>
      <w:r w:rsidRPr="66936BB2" w:rsidR="00C103C2">
        <w:rPr>
          <w:rFonts w:ascii="Calibri" w:hAnsi="Calibri" w:cs="Calibri"/>
        </w:rPr>
        <w:t>:</w:t>
      </w:r>
      <w:r>
        <w:br/>
      </w:r>
      <w:r w:rsidRPr="66936BB2">
        <w:rPr>
          <w:rFonts w:ascii="Calibri" w:hAnsi="Calibri" w:cs="Calibri"/>
        </w:rPr>
        <w:t xml:space="preserve">Allow </w:t>
      </w:r>
      <w:r w:rsidRPr="66936BB2" w:rsidR="00CD1364">
        <w:rPr>
          <w:rFonts w:ascii="Calibri" w:hAnsi="Calibri" w:cs="Calibri"/>
        </w:rPr>
        <w:t xml:space="preserve">for </w:t>
      </w:r>
      <w:r w:rsidRPr="66936BB2">
        <w:rPr>
          <w:rFonts w:ascii="Calibri" w:hAnsi="Calibri" w:cs="Calibri"/>
        </w:rPr>
        <w:t xml:space="preserve">additional time to change into and out of PE </w:t>
      </w:r>
      <w:r w:rsidRPr="66936BB2" w:rsidR="00CD1364">
        <w:rPr>
          <w:rFonts w:ascii="Calibri" w:hAnsi="Calibri" w:cs="Calibri"/>
        </w:rPr>
        <w:t xml:space="preserve">uniform, </w:t>
      </w:r>
      <w:r w:rsidRPr="66936BB2" w:rsidR="00F82FCF">
        <w:rPr>
          <w:rFonts w:ascii="Calibri" w:hAnsi="Calibri" w:cs="Calibri"/>
        </w:rPr>
        <w:t>as getting dressed may take longer</w:t>
      </w:r>
      <w:r w:rsidRPr="66936BB2" w:rsidR="54DAE8F2">
        <w:rPr>
          <w:rFonts w:ascii="Calibri" w:hAnsi="Calibri" w:cs="Calibri"/>
        </w:rPr>
        <w:t>.</w:t>
      </w:r>
      <w:r w:rsidRPr="66936BB2" w:rsidR="00F82FCF">
        <w:rPr>
          <w:rFonts w:ascii="Calibri" w:hAnsi="Calibri" w:cs="Calibri"/>
        </w:rPr>
        <w:t xml:space="preserve"> </w:t>
      </w:r>
    </w:p>
    <w:p w:rsidRPr="00472AFA" w:rsidR="00472AFA" w:rsidP="007940CC" w:rsidRDefault="00472AFA" w14:paraId="3DCB184F" w14:textId="0A805782">
      <w:pPr>
        <w:ind w:left="-567" w:right="-613"/>
        <w:rPr>
          <w:rFonts w:ascii="Calibri" w:hAnsi="Calibri" w:cs="Calibri"/>
        </w:rPr>
      </w:pPr>
      <w:r w:rsidRPr="00472AFA">
        <w:rPr>
          <w:rFonts w:ascii="Calibri" w:hAnsi="Calibri" w:cs="Calibri"/>
          <w:b/>
          <w:bCs/>
        </w:rPr>
        <w:t>Alternative Clothing</w:t>
      </w:r>
      <w:r w:rsidR="00C103C2">
        <w:rPr>
          <w:rFonts w:ascii="Calibri" w:hAnsi="Calibri" w:cs="Calibri"/>
        </w:rPr>
        <w:t>:</w:t>
      </w:r>
      <w:r w:rsidR="00C103C2">
        <w:rPr>
          <w:rFonts w:ascii="Calibri" w:hAnsi="Calibri" w:cs="Calibri"/>
        </w:rPr>
        <w:br/>
      </w:r>
      <w:r w:rsidR="00F82FCF">
        <w:rPr>
          <w:rFonts w:ascii="Calibri" w:hAnsi="Calibri" w:cs="Calibri"/>
        </w:rPr>
        <w:t xml:space="preserve">Consider </w:t>
      </w:r>
      <w:r w:rsidRPr="00472AFA">
        <w:rPr>
          <w:rFonts w:ascii="Calibri" w:hAnsi="Calibri" w:cs="Calibri"/>
        </w:rPr>
        <w:t>adapt</w:t>
      </w:r>
      <w:r w:rsidR="00F82FCF">
        <w:rPr>
          <w:rFonts w:ascii="Calibri" w:hAnsi="Calibri" w:cs="Calibri"/>
        </w:rPr>
        <w:t>ations to the</w:t>
      </w:r>
      <w:r w:rsidRPr="00472AFA">
        <w:rPr>
          <w:rFonts w:ascii="Calibri" w:hAnsi="Calibri" w:cs="Calibri"/>
        </w:rPr>
        <w:t xml:space="preserve"> </w:t>
      </w:r>
      <w:r w:rsidR="00F82FCF">
        <w:rPr>
          <w:rFonts w:ascii="Calibri" w:hAnsi="Calibri" w:cs="Calibri"/>
        </w:rPr>
        <w:t xml:space="preserve">school </w:t>
      </w:r>
      <w:r w:rsidRPr="00472AFA">
        <w:rPr>
          <w:rFonts w:ascii="Calibri" w:hAnsi="Calibri" w:cs="Calibri"/>
        </w:rPr>
        <w:t>PE kit</w:t>
      </w:r>
      <w:r w:rsidR="00592AC5">
        <w:rPr>
          <w:rFonts w:ascii="Calibri" w:hAnsi="Calibri" w:cs="Calibri"/>
        </w:rPr>
        <w:t xml:space="preserve">, e.g., </w:t>
      </w:r>
      <w:r w:rsidRPr="00472AFA">
        <w:rPr>
          <w:rFonts w:ascii="Calibri" w:hAnsi="Calibri" w:cs="Calibri"/>
        </w:rPr>
        <w:t>Velcro-fastened shoes, looser-fitting clothes</w:t>
      </w:r>
      <w:r w:rsidR="00F82FCF">
        <w:rPr>
          <w:rFonts w:ascii="Calibri" w:hAnsi="Calibri" w:cs="Calibri"/>
        </w:rPr>
        <w:t xml:space="preserve">, elasticated </w:t>
      </w:r>
      <w:r w:rsidRPr="00472AFA">
        <w:rPr>
          <w:rFonts w:ascii="Calibri" w:hAnsi="Calibri" w:cs="Calibri"/>
        </w:rPr>
        <w:t>for easier dressing.</w:t>
      </w:r>
      <w:r w:rsidR="00CD1364">
        <w:rPr>
          <w:rFonts w:ascii="Calibri" w:hAnsi="Calibri" w:cs="Calibri"/>
        </w:rPr>
        <w:t xml:space="preserve"> </w:t>
      </w:r>
    </w:p>
    <w:p w:rsidRPr="00472AFA" w:rsidR="00472AFA" w:rsidP="007940CC" w:rsidRDefault="00472AFA" w14:paraId="33705B21" w14:textId="20712BC0">
      <w:pPr>
        <w:ind w:left="-567" w:right="-613"/>
        <w:rPr>
          <w:rFonts w:ascii="Calibri" w:hAnsi="Calibri" w:cs="Calibri"/>
        </w:rPr>
      </w:pPr>
      <w:r w:rsidRPr="00472AFA">
        <w:rPr>
          <w:rFonts w:ascii="Calibri" w:hAnsi="Calibri" w:cs="Calibri"/>
          <w:b/>
          <w:bCs/>
        </w:rPr>
        <w:t>Visual Supports</w:t>
      </w:r>
      <w:r w:rsidR="00CC12E6">
        <w:rPr>
          <w:rFonts w:ascii="Calibri" w:hAnsi="Calibri" w:cs="Calibri"/>
        </w:rPr>
        <w:t>:</w:t>
      </w:r>
      <w:r w:rsidR="00C103C2">
        <w:rPr>
          <w:rFonts w:ascii="Calibri" w:hAnsi="Calibri" w:cs="Calibri"/>
        </w:rPr>
        <w:br/>
      </w:r>
      <w:r w:rsidR="00F82FCF">
        <w:rPr>
          <w:rFonts w:ascii="Calibri" w:hAnsi="Calibri" w:cs="Calibri"/>
        </w:rPr>
        <w:t xml:space="preserve">Having visuals with </w:t>
      </w:r>
      <w:r w:rsidRPr="00472AFA">
        <w:rPr>
          <w:rFonts w:ascii="Calibri" w:hAnsi="Calibri" w:cs="Calibri"/>
        </w:rPr>
        <w:t>step-by-step picture guide</w:t>
      </w:r>
      <w:r w:rsidR="00F82FCF">
        <w:rPr>
          <w:rFonts w:ascii="Calibri" w:hAnsi="Calibri" w:cs="Calibri"/>
        </w:rPr>
        <w:t xml:space="preserve"> </w:t>
      </w:r>
      <w:r w:rsidRPr="00472AFA">
        <w:rPr>
          <w:rFonts w:ascii="Calibri" w:hAnsi="Calibri" w:cs="Calibri"/>
        </w:rPr>
        <w:t>for changing.</w:t>
      </w:r>
    </w:p>
    <w:p w:rsidRPr="00472AFA" w:rsidR="00472AFA" w:rsidP="007940CC" w:rsidRDefault="00472AFA" w14:paraId="7864BEF3" w14:textId="77C0B434">
      <w:pPr>
        <w:ind w:left="-567" w:right="-613"/>
        <w:rPr>
          <w:rFonts w:ascii="Calibri" w:hAnsi="Calibri" w:cs="Calibri"/>
        </w:rPr>
      </w:pPr>
      <w:r w:rsidRPr="66936BB2">
        <w:rPr>
          <w:rFonts w:ascii="Calibri" w:hAnsi="Calibri" w:cs="Calibri"/>
          <w:b/>
          <w:bCs/>
        </w:rPr>
        <w:t>Assist</w:t>
      </w:r>
      <w:r w:rsidRPr="66936BB2" w:rsidR="00956206">
        <w:rPr>
          <w:rFonts w:ascii="Calibri" w:hAnsi="Calibri" w:cs="Calibri"/>
          <w:b/>
          <w:bCs/>
        </w:rPr>
        <w:t>ing</w:t>
      </w:r>
      <w:r w:rsidRPr="66936BB2" w:rsidR="00C103C2">
        <w:rPr>
          <w:rFonts w:ascii="Calibri" w:hAnsi="Calibri" w:cs="Calibri"/>
        </w:rPr>
        <w:t xml:space="preserve">: </w:t>
      </w:r>
      <w:r>
        <w:br/>
      </w:r>
      <w:r w:rsidRPr="66936BB2" w:rsidR="00F82FCF">
        <w:rPr>
          <w:rFonts w:ascii="Calibri" w:hAnsi="Calibri" w:cs="Calibri"/>
        </w:rPr>
        <w:t>Staff to consider offering</w:t>
      </w:r>
      <w:r w:rsidRPr="66936BB2">
        <w:rPr>
          <w:rFonts w:ascii="Calibri" w:hAnsi="Calibri" w:cs="Calibri"/>
        </w:rPr>
        <w:t xml:space="preserve"> discreet support </w:t>
      </w:r>
      <w:r w:rsidRPr="66936BB2" w:rsidR="00F82FCF">
        <w:rPr>
          <w:rFonts w:ascii="Calibri" w:hAnsi="Calibri" w:cs="Calibri"/>
        </w:rPr>
        <w:t xml:space="preserve">or checking in </w:t>
      </w:r>
      <w:r w:rsidRPr="66936BB2">
        <w:rPr>
          <w:rFonts w:ascii="Calibri" w:hAnsi="Calibri" w:cs="Calibri"/>
        </w:rPr>
        <w:t xml:space="preserve">if </w:t>
      </w:r>
      <w:r w:rsidRPr="66936BB2" w:rsidR="00F82FCF">
        <w:rPr>
          <w:rFonts w:ascii="Calibri" w:hAnsi="Calibri" w:cs="Calibri"/>
        </w:rPr>
        <w:t>they need help with laces, buttons, clasps or sequencing.</w:t>
      </w:r>
    </w:p>
    <w:p w:rsidR="00472AFA" w:rsidP="007940CC" w:rsidRDefault="00472AFA" w14:paraId="02921F7E" w14:textId="78A9C9ED">
      <w:pPr>
        <w:ind w:left="-567" w:right="-613"/>
        <w:rPr>
          <w:rFonts w:ascii="Calibri" w:hAnsi="Calibri" w:cs="Calibri"/>
        </w:rPr>
      </w:pPr>
      <w:r w:rsidRPr="66936BB2">
        <w:rPr>
          <w:rFonts w:ascii="Calibri" w:hAnsi="Calibri" w:cs="Calibri"/>
          <w:b/>
          <w:bCs/>
        </w:rPr>
        <w:t>Changing Space</w:t>
      </w:r>
      <w:r w:rsidRPr="66936BB2" w:rsidR="00D62F48">
        <w:rPr>
          <w:rFonts w:ascii="Calibri" w:hAnsi="Calibri" w:cs="Calibri"/>
          <w:b/>
          <w:bCs/>
        </w:rPr>
        <w:t>/room</w:t>
      </w:r>
      <w:r w:rsidRPr="66936BB2" w:rsidR="00C103C2">
        <w:rPr>
          <w:rFonts w:ascii="Calibri" w:hAnsi="Calibri" w:cs="Calibri"/>
        </w:rPr>
        <w:t>:</w:t>
      </w:r>
      <w:r>
        <w:br/>
      </w:r>
      <w:r w:rsidRPr="66936BB2" w:rsidR="00A53484">
        <w:rPr>
          <w:rFonts w:ascii="Calibri" w:hAnsi="Calibri" w:cs="Calibri"/>
        </w:rPr>
        <w:t>Providing</w:t>
      </w:r>
      <w:r w:rsidRPr="66936BB2">
        <w:rPr>
          <w:rFonts w:ascii="Calibri" w:hAnsi="Calibri" w:cs="Calibri"/>
        </w:rPr>
        <w:t xml:space="preserve"> access to a less busy area to reduce sensory </w:t>
      </w:r>
      <w:r w:rsidRPr="66936BB2" w:rsidR="00F82FCF">
        <w:rPr>
          <w:rFonts w:ascii="Calibri" w:hAnsi="Calibri" w:cs="Calibri"/>
        </w:rPr>
        <w:t xml:space="preserve">stimulation </w:t>
      </w:r>
      <w:r w:rsidRPr="66936BB2">
        <w:rPr>
          <w:rFonts w:ascii="Calibri" w:hAnsi="Calibri" w:cs="Calibri"/>
        </w:rPr>
        <w:t>and social anxiety.</w:t>
      </w:r>
      <w:r w:rsidRPr="66936BB2" w:rsidR="00F82FCF">
        <w:rPr>
          <w:rFonts w:ascii="Calibri" w:hAnsi="Calibri" w:cs="Calibri"/>
        </w:rPr>
        <w:t xml:space="preserve"> </w:t>
      </w:r>
      <w:r w:rsidRPr="66936BB2" w:rsidR="00147F2C">
        <w:rPr>
          <w:rFonts w:ascii="Calibri" w:hAnsi="Calibri" w:cs="Calibri"/>
        </w:rPr>
        <w:t xml:space="preserve">Having access to full length mirror to check. </w:t>
      </w:r>
    </w:p>
    <w:p w:rsidR="00513604" w:rsidP="007940CC" w:rsidRDefault="00513604" w14:paraId="653ADD6C" w14:textId="36773C90">
      <w:pPr>
        <w:ind w:left="-567" w:right="-613"/>
        <w:rPr>
          <w:rFonts w:ascii="Calibri" w:hAnsi="Calibri" w:cs="Calibri"/>
        </w:rPr>
      </w:pPr>
      <w:r w:rsidRPr="001C53B9">
        <w:rPr>
          <w:rFonts w:ascii="Calibri" w:hAnsi="Calibri" w:cs="Calibri"/>
          <w:b/>
          <w:bCs/>
        </w:rPr>
        <w:t>Further</w:t>
      </w:r>
      <w:r w:rsidR="00CC12E6">
        <w:rPr>
          <w:rFonts w:ascii="Calibri" w:hAnsi="Calibri" w:cs="Calibri"/>
          <w:b/>
          <w:bCs/>
        </w:rPr>
        <w:t xml:space="preserve"> adjustments to</w:t>
      </w:r>
      <w:r w:rsidRPr="001C53B9">
        <w:rPr>
          <w:rFonts w:ascii="Calibri" w:hAnsi="Calibri" w:cs="Calibri"/>
          <w:b/>
          <w:bCs/>
        </w:rPr>
        <w:t xml:space="preserve"> consider: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Allowing children to wear their PE kit into school, to minimise the efforts and challenges </w:t>
      </w:r>
      <w:r w:rsidR="001C53B9">
        <w:rPr>
          <w:rFonts w:ascii="Calibri" w:hAnsi="Calibri" w:cs="Calibri"/>
        </w:rPr>
        <w:t>for getting ready and dressed for PE.</w:t>
      </w:r>
      <w:r w:rsidRPr="00CC12E6" w:rsidR="00CC12E6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Pr="00CC12E6" w:rsidR="00CC12E6">
        <w:rPr>
          <w:rFonts w:ascii="Calibri" w:hAnsi="Calibri" w:cs="Calibri"/>
        </w:rPr>
        <w:t xml:space="preserve">They could be in a high state of anxiety even before starting the PE or games lesson. </w:t>
      </w:r>
    </w:p>
    <w:p w:rsidR="00C103C2" w:rsidP="00472AFA" w:rsidRDefault="00C103C2" w14:paraId="5B5EAEA1" w14:textId="77777777">
      <w:pPr>
        <w:rPr>
          <w:rFonts w:ascii="Calibri" w:hAnsi="Calibri" w:cs="Calibri"/>
        </w:rPr>
      </w:pPr>
    </w:p>
    <w:p w:rsidR="00C103C2" w:rsidP="00472AFA" w:rsidRDefault="00C103C2" w14:paraId="6B8D6B62" w14:textId="77777777">
      <w:pPr>
        <w:rPr>
          <w:rFonts w:ascii="Calibri" w:hAnsi="Calibri" w:cs="Calibri"/>
        </w:rPr>
      </w:pPr>
    </w:p>
    <w:p w:rsidR="00C103C2" w:rsidP="00472AFA" w:rsidRDefault="00C103C2" w14:paraId="3B84D151" w14:textId="77777777">
      <w:pPr>
        <w:rPr>
          <w:rFonts w:ascii="Calibri" w:hAnsi="Calibri" w:cs="Calibri"/>
        </w:rPr>
      </w:pPr>
    </w:p>
    <w:p w:rsidR="00C103C2" w:rsidP="00472AFA" w:rsidRDefault="00C103C2" w14:paraId="5EB04282" w14:textId="77777777">
      <w:pPr>
        <w:rPr>
          <w:rFonts w:ascii="Calibri" w:hAnsi="Calibri" w:cs="Calibri"/>
        </w:rPr>
      </w:pPr>
    </w:p>
    <w:p w:rsidR="002E48E5" w:rsidP="00B50650" w:rsidRDefault="002E48E5" w14:paraId="7877AA72" w14:textId="77777777">
      <w:pPr>
        <w:pStyle w:val="Heading2"/>
        <w:ind w:left="-567"/>
      </w:pPr>
    </w:p>
    <w:p w:rsidRPr="00C12975" w:rsidR="00FE4C61" w:rsidP="008D2913" w:rsidRDefault="00472AFA" w14:paraId="7EFDB546" w14:textId="48296E42">
      <w:pPr>
        <w:pStyle w:val="Heading2"/>
        <w:ind w:left="-567" w:right="-613"/>
      </w:pPr>
      <w:r w:rsidRPr="00C12975">
        <w:t>Participating in PE</w:t>
      </w:r>
    </w:p>
    <w:p w:rsidRPr="002E48E5" w:rsidR="005D444F" w:rsidP="008D2913" w:rsidRDefault="005D444F" w14:paraId="41C4D67A" w14:textId="06712D04">
      <w:pPr>
        <w:shd w:val="clear" w:color="auto" w:fill="FFFFFF" w:themeFill="background1"/>
        <w:spacing w:after="150" w:line="240" w:lineRule="auto"/>
        <w:ind w:left="-567" w:right="-613"/>
        <w:rPr>
          <w:rFonts w:ascii="Calibri" w:hAnsi="Calibri" w:eastAsia="Times New Roman" w:cs="Calibri"/>
          <w:color w:val="222222"/>
          <w:kern w:val="0"/>
          <w:sz w:val="23"/>
          <w:szCs w:val="23"/>
          <w:lang w:eastAsia="en-GB"/>
          <w14:ligatures w14:val="none"/>
        </w:rPr>
      </w:pPr>
      <w:r w:rsidRPr="002E48E5">
        <w:rPr>
          <w:rFonts w:ascii="Calibri" w:hAnsi="Calibri" w:cs="Calibri"/>
          <w:b/>
          <w:bCs/>
        </w:rPr>
        <w:t xml:space="preserve">Support to help develop the skill: </w:t>
      </w:r>
      <w:r w:rsidRPr="002E48E5">
        <w:rPr>
          <w:rFonts w:ascii="Calibri" w:hAnsi="Calibri" w:cs="Calibri"/>
        </w:rPr>
        <w:br/>
      </w:r>
      <w:r w:rsidRPr="002E48E5" w:rsidR="00020F18">
        <w:rPr>
          <w:rFonts w:ascii="Calibri" w:hAnsi="Calibri" w:cs="Calibri"/>
        </w:rPr>
        <w:t xml:space="preserve">Consider </w:t>
      </w:r>
      <w:r w:rsidRPr="002E48E5">
        <w:rPr>
          <w:rFonts w:ascii="Calibri" w:hAnsi="Calibri" w:cs="Calibri"/>
        </w:rPr>
        <w:t>small</w:t>
      </w:r>
      <w:r w:rsidRPr="002E48E5" w:rsidR="00020F18">
        <w:rPr>
          <w:rFonts w:ascii="Calibri" w:hAnsi="Calibri" w:cs="Calibri"/>
        </w:rPr>
        <w:t xml:space="preserve">er </w:t>
      </w:r>
      <w:r w:rsidRPr="002E48E5">
        <w:rPr>
          <w:rFonts w:ascii="Calibri" w:hAnsi="Calibri" w:cs="Calibri"/>
        </w:rPr>
        <w:t>group</w:t>
      </w:r>
      <w:r w:rsidRPr="002E48E5" w:rsidR="00020F18">
        <w:rPr>
          <w:rFonts w:ascii="Calibri" w:hAnsi="Calibri" w:cs="Calibri"/>
        </w:rPr>
        <w:t xml:space="preserve">s </w:t>
      </w:r>
      <w:r w:rsidRPr="002E48E5">
        <w:rPr>
          <w:rFonts w:ascii="Calibri" w:hAnsi="Calibri" w:cs="Calibri"/>
        </w:rPr>
        <w:t>or 1:1 practice before lessons to build confidence.</w:t>
      </w:r>
      <w:r w:rsidRPr="002E48E5" w:rsidR="00B44E32">
        <w:rPr>
          <w:rFonts w:ascii="Calibri" w:hAnsi="Calibri" w:cs="Calibri"/>
        </w:rPr>
        <w:t xml:space="preserve"> </w:t>
      </w:r>
      <w:r w:rsidRPr="002E48E5" w:rsidR="00D31038">
        <w:rPr>
          <w:rFonts w:ascii="Calibri" w:hAnsi="Calibri" w:cs="Calibri"/>
        </w:rPr>
        <w:t>Provide</w:t>
      </w:r>
      <w:r w:rsidRPr="002E48E5" w:rsidR="00C16879">
        <w:rPr>
          <w:rFonts w:ascii="Calibri" w:hAnsi="Calibri" w:cs="Calibri"/>
        </w:rPr>
        <w:t xml:space="preserve"> </w:t>
      </w:r>
      <w:r w:rsidRPr="002E48E5" w:rsidR="00D31038">
        <w:rPr>
          <w:rFonts w:ascii="Calibri" w:hAnsi="Calibri" w:cs="Calibri"/>
        </w:rPr>
        <w:t>opportunities to practice</w:t>
      </w:r>
      <w:r w:rsidRPr="002E48E5" w:rsidR="006E2AC3">
        <w:rPr>
          <w:rFonts w:ascii="Calibri" w:hAnsi="Calibri" w:cs="Calibri"/>
        </w:rPr>
        <w:t xml:space="preserve"> </w:t>
      </w:r>
      <w:r w:rsidRPr="002E48E5" w:rsidR="006E2AC3">
        <w:rPr>
          <w:rFonts w:ascii="Calibri" w:hAnsi="Calibri" w:cs="Calibri"/>
          <w:lang w:eastAsia="en-GB"/>
        </w:rPr>
        <w:t>hand-over-hand guidance if needed.</w:t>
      </w:r>
    </w:p>
    <w:p w:rsidRPr="00743D8A" w:rsidR="00FE4C61" w:rsidP="008D2913" w:rsidRDefault="00FE4C61" w14:paraId="7C2134D7" w14:textId="3731F86A">
      <w:pPr>
        <w:ind w:left="-567" w:right="-613"/>
        <w:rPr>
          <w:rFonts w:ascii="Calibri" w:hAnsi="Calibri" w:cs="Calibri"/>
        </w:rPr>
      </w:pPr>
      <w:r w:rsidRPr="002E48E5">
        <w:rPr>
          <w:rFonts w:ascii="Calibri" w:hAnsi="Calibri" w:cs="Calibri"/>
          <w:b/>
          <w:bCs/>
        </w:rPr>
        <w:t>Using MATCH as a strategy</w:t>
      </w:r>
      <w:r w:rsidRPr="002E48E5" w:rsidR="00C103C2">
        <w:rPr>
          <w:rFonts w:ascii="Calibri" w:hAnsi="Calibri" w:cs="Calibri"/>
          <w:b/>
          <w:bCs/>
        </w:rPr>
        <w:t>:</w:t>
      </w:r>
      <w:r w:rsidRPr="002E48E5" w:rsidR="00C103C2">
        <w:rPr>
          <w:rFonts w:ascii="Calibri" w:hAnsi="Calibri" w:cs="Calibri"/>
          <w:b/>
          <w:bCs/>
        </w:rPr>
        <w:br/>
      </w:r>
      <w:r w:rsidRPr="002E48E5" w:rsidR="00743D8A">
        <w:rPr>
          <w:rFonts w:ascii="Calibri" w:hAnsi="Calibri" w:cs="Calibri"/>
        </w:rPr>
        <w:t>This can</w:t>
      </w:r>
      <w:r w:rsidRPr="002E48E5">
        <w:rPr>
          <w:rFonts w:ascii="Calibri" w:hAnsi="Calibri" w:cs="Calibri"/>
        </w:rPr>
        <w:t xml:space="preserve"> support student</w:t>
      </w:r>
      <w:r w:rsidRPr="002E48E5" w:rsidR="00C103C2">
        <w:rPr>
          <w:rFonts w:ascii="Calibri" w:hAnsi="Calibri" w:cs="Calibri"/>
        </w:rPr>
        <w:t>s</w:t>
      </w:r>
      <w:r w:rsidRPr="002E48E5">
        <w:rPr>
          <w:rFonts w:ascii="Calibri" w:hAnsi="Calibri" w:cs="Calibri"/>
        </w:rPr>
        <w:t xml:space="preserve"> reach their potential</w:t>
      </w:r>
      <w:r w:rsidR="00CA25EA">
        <w:rPr>
          <w:rFonts w:ascii="Calibri" w:hAnsi="Calibri" w:cs="Calibri"/>
        </w:rPr>
        <w:t>. C</w:t>
      </w:r>
      <w:r w:rsidRPr="002E48E5">
        <w:rPr>
          <w:rFonts w:ascii="Calibri" w:hAnsi="Calibri" w:cs="Calibri"/>
        </w:rPr>
        <w:t>onsider</w:t>
      </w:r>
      <w:r w:rsidR="00CA25EA">
        <w:rPr>
          <w:rFonts w:ascii="Calibri" w:hAnsi="Calibri" w:cs="Calibri"/>
        </w:rPr>
        <w:t>ing</w:t>
      </w:r>
      <w:r w:rsidRPr="002E48E5">
        <w:rPr>
          <w:rFonts w:ascii="Calibri" w:hAnsi="Calibri" w:cs="Calibri"/>
        </w:rPr>
        <w:t xml:space="preserve"> this strategy will help make sure the task and the learning environment are right for the child.</w:t>
      </w:r>
    </w:p>
    <w:p w:rsidRPr="00472AFA" w:rsidR="00FE4C61" w:rsidP="008D2913" w:rsidRDefault="00FE4C61" w14:paraId="40ED39FA" w14:textId="483EFFE6">
      <w:pPr>
        <w:ind w:right="-613"/>
        <w:rPr>
          <w:rFonts w:ascii="Calibri" w:hAnsi="Calibri" w:cs="Calibri"/>
          <w:b/>
          <w:bCs/>
        </w:rPr>
      </w:pPr>
      <w:r w:rsidRPr="00FE4C61">
        <w:rPr>
          <w:rFonts w:ascii="Calibri" w:hAnsi="Calibri" w:cs="Calibri"/>
          <w:b/>
          <w:bCs/>
          <w:noProof/>
        </w:rPr>
        <w:drawing>
          <wp:inline distT="0" distB="0" distL="0" distR="0" wp14:anchorId="33EBF8BE" wp14:editId="54646999">
            <wp:extent cx="5731510" cy="1324610"/>
            <wp:effectExtent l="0" t="0" r="2540" b="8890"/>
            <wp:docPr id="51475955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59557" name="Picture 1" descr="A close-up of a logo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C61" w:rsidP="008D2913" w:rsidRDefault="00A15A6D" w14:paraId="08FBF4E9" w14:textId="4063EC0E">
      <w:pPr>
        <w:ind w:right="-613"/>
      </w:pPr>
      <w:hyperlink w:history="1" r:id="rId11">
        <w:r w:rsidRPr="00B37392">
          <w:rPr>
            <w:rStyle w:val="Hyperlink"/>
          </w:rPr>
          <w:t>https://www.elearningcanchild.ca/dcd_workshop/match.html</w:t>
        </w:r>
      </w:hyperlink>
      <w:r>
        <w:t xml:space="preserve"> </w:t>
      </w:r>
    </w:p>
    <w:p w:rsidRPr="00472AFA" w:rsidR="00A15A6D" w:rsidP="008D2913" w:rsidRDefault="00A15A6D" w14:paraId="0C15D85C" w14:textId="77777777">
      <w:pPr>
        <w:ind w:right="-613"/>
        <w:rPr>
          <w:rFonts w:ascii="Calibri" w:hAnsi="Calibri" w:cs="Calibri"/>
        </w:rPr>
      </w:pPr>
    </w:p>
    <w:p w:rsidRPr="00A15A6D" w:rsidR="00472AFA" w:rsidP="008D2913" w:rsidRDefault="00472AFA" w14:paraId="1D88D636" w14:textId="77777777">
      <w:pPr>
        <w:pStyle w:val="Heading2"/>
        <w:ind w:left="-567" w:right="-613"/>
      </w:pPr>
      <w:r w:rsidRPr="00A15A6D">
        <w:t>Instruction &amp; Support</w:t>
      </w:r>
    </w:p>
    <w:p w:rsidRPr="00472AFA" w:rsidR="00B64076" w:rsidP="008D2913" w:rsidRDefault="009133AA" w14:paraId="752E07E1" w14:textId="1160ADA3">
      <w:pPr>
        <w:tabs>
          <w:tab w:val="left" w:pos="284"/>
        </w:tabs>
        <w:ind w:left="-567" w:right="-61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Step by step: </w:t>
      </w:r>
      <w:r>
        <w:rPr>
          <w:rFonts w:ascii="Calibri" w:hAnsi="Calibri" w:cs="Calibri"/>
          <w:b/>
          <w:bCs/>
        </w:rPr>
        <w:br/>
      </w:r>
      <w:r w:rsidRPr="009133AA" w:rsidR="004F4F9A">
        <w:rPr>
          <w:rFonts w:ascii="Calibri" w:hAnsi="Calibri" w:cs="Calibri"/>
        </w:rPr>
        <w:t xml:space="preserve">Break down </w:t>
      </w:r>
      <w:r w:rsidRPr="009133AA" w:rsidR="00B203F0">
        <w:rPr>
          <w:rFonts w:ascii="Calibri" w:hAnsi="Calibri" w:cs="Calibri"/>
        </w:rPr>
        <w:t>task into manageable s</w:t>
      </w:r>
      <w:r w:rsidRPr="009133AA" w:rsidR="003F4B74">
        <w:rPr>
          <w:rFonts w:ascii="Calibri" w:hAnsi="Calibri" w:cs="Calibri"/>
        </w:rPr>
        <w:t xml:space="preserve">teps, ensure one </w:t>
      </w:r>
      <w:r w:rsidRPr="009133AA">
        <w:rPr>
          <w:rFonts w:ascii="Calibri" w:hAnsi="Calibri" w:cs="Calibri"/>
        </w:rPr>
        <w:t>skill</w:t>
      </w:r>
      <w:r w:rsidRPr="009133AA" w:rsidR="003F4B74">
        <w:rPr>
          <w:rFonts w:ascii="Calibri" w:hAnsi="Calibri" w:cs="Calibri"/>
        </w:rPr>
        <w:t xml:space="preserve"> is mastered before introducing the next.</w:t>
      </w:r>
      <w:r w:rsidR="003F4B74">
        <w:rPr>
          <w:rFonts w:ascii="Calibri" w:hAnsi="Calibri" w:cs="Calibri"/>
          <w:b/>
          <w:bCs/>
        </w:rPr>
        <w:t xml:space="preserve"> </w:t>
      </w:r>
    </w:p>
    <w:p w:rsidR="00E4207C" w:rsidP="008D2913" w:rsidRDefault="00472AFA" w14:paraId="26C3BD73" w14:textId="165906D0">
      <w:pPr>
        <w:ind w:left="-567" w:right="-613"/>
        <w:rPr>
          <w:rFonts w:ascii="Calibri" w:hAnsi="Calibri" w:cs="Calibri"/>
        </w:rPr>
      </w:pPr>
      <w:r w:rsidRPr="00472AFA">
        <w:rPr>
          <w:rFonts w:ascii="Calibri" w:hAnsi="Calibri" w:cs="Calibri"/>
          <w:b/>
          <w:bCs/>
        </w:rPr>
        <w:t xml:space="preserve">Clear </w:t>
      </w:r>
      <w:r w:rsidR="0060135E">
        <w:rPr>
          <w:rFonts w:ascii="Calibri" w:hAnsi="Calibri" w:cs="Calibri"/>
          <w:b/>
          <w:bCs/>
        </w:rPr>
        <w:t>i</w:t>
      </w:r>
      <w:r w:rsidRPr="00472AFA">
        <w:rPr>
          <w:rFonts w:ascii="Calibri" w:hAnsi="Calibri" w:cs="Calibri"/>
          <w:b/>
          <w:bCs/>
        </w:rPr>
        <w:t>nstructions</w:t>
      </w:r>
      <w:r w:rsidR="00956206">
        <w:rPr>
          <w:rFonts w:ascii="Calibri" w:hAnsi="Calibri" w:cs="Calibri"/>
        </w:rPr>
        <w:t xml:space="preserve">: </w:t>
      </w:r>
      <w:r w:rsidR="00956206">
        <w:rPr>
          <w:rFonts w:ascii="Calibri" w:hAnsi="Calibri" w:cs="Calibri"/>
        </w:rPr>
        <w:br/>
      </w:r>
      <w:r w:rsidRPr="00472AFA">
        <w:rPr>
          <w:rFonts w:ascii="Calibri" w:hAnsi="Calibri" w:cs="Calibri"/>
        </w:rPr>
        <w:t xml:space="preserve">Give </w:t>
      </w:r>
      <w:r w:rsidR="009133AA">
        <w:rPr>
          <w:rFonts w:ascii="Calibri" w:hAnsi="Calibri" w:cs="Calibri"/>
        </w:rPr>
        <w:t>clear</w:t>
      </w:r>
      <w:r w:rsidRPr="00472AFA">
        <w:rPr>
          <w:rFonts w:ascii="Calibri" w:hAnsi="Calibri" w:cs="Calibri"/>
        </w:rPr>
        <w:t>, step-by-step verbal and visual instructions</w:t>
      </w:r>
      <w:r w:rsidR="00FA19D3">
        <w:rPr>
          <w:rFonts w:ascii="Calibri" w:hAnsi="Calibri" w:cs="Calibri"/>
        </w:rPr>
        <w:t>. One instruction at a time</w:t>
      </w:r>
      <w:r w:rsidRPr="00472AFA">
        <w:rPr>
          <w:rFonts w:ascii="Calibri" w:hAnsi="Calibri" w:cs="Calibri"/>
        </w:rPr>
        <w:t xml:space="preserve"> </w:t>
      </w:r>
      <w:r w:rsidR="00E4207C">
        <w:rPr>
          <w:rFonts w:ascii="Calibri" w:hAnsi="Calibri" w:cs="Calibri"/>
        </w:rPr>
        <w:t>and allow time for them to organise their body into position before giving the next</w:t>
      </w:r>
      <w:r w:rsidR="00C12975">
        <w:rPr>
          <w:rFonts w:ascii="Calibri" w:hAnsi="Calibri" w:cs="Calibri"/>
        </w:rPr>
        <w:t xml:space="preserve">. </w:t>
      </w:r>
    </w:p>
    <w:p w:rsidR="00472AFA" w:rsidP="008D2913" w:rsidRDefault="004304D7" w14:paraId="1AFB78EC" w14:textId="45F0B915">
      <w:pPr>
        <w:tabs>
          <w:tab w:val="left" w:pos="0"/>
        </w:tabs>
        <w:ind w:left="-567" w:right="-6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Alter </w:t>
      </w:r>
      <w:r w:rsidR="0060135E">
        <w:rPr>
          <w:rFonts w:ascii="Calibri" w:hAnsi="Calibri" w:cs="Calibri"/>
          <w:b/>
          <w:bCs/>
        </w:rPr>
        <w:t>e</w:t>
      </w:r>
      <w:r w:rsidRPr="00472AFA" w:rsidR="00472AFA">
        <w:rPr>
          <w:rFonts w:ascii="Calibri" w:hAnsi="Calibri" w:cs="Calibri"/>
          <w:b/>
          <w:bCs/>
        </w:rPr>
        <w:t>xpectation</w:t>
      </w:r>
      <w:r w:rsidR="00956206">
        <w:rPr>
          <w:rFonts w:ascii="Calibri" w:hAnsi="Calibri" w:cs="Calibri"/>
          <w:b/>
          <w:bCs/>
        </w:rPr>
        <w:t>s</w:t>
      </w:r>
      <w:r w:rsidR="00956206">
        <w:rPr>
          <w:rFonts w:ascii="Calibri" w:hAnsi="Calibri" w:cs="Calibri"/>
        </w:rPr>
        <w:t xml:space="preserve">: </w:t>
      </w:r>
      <w:r w:rsidR="00956206">
        <w:rPr>
          <w:rFonts w:ascii="Calibri" w:hAnsi="Calibri" w:cs="Calibri"/>
        </w:rPr>
        <w:br/>
      </w:r>
      <w:r w:rsidRPr="00472AFA" w:rsidR="00472AFA">
        <w:rPr>
          <w:rFonts w:ascii="Calibri" w:hAnsi="Calibri" w:cs="Calibri"/>
        </w:rPr>
        <w:t>Focus on effort and engagemen</w:t>
      </w:r>
      <w:r w:rsidR="00795720">
        <w:rPr>
          <w:rFonts w:ascii="Calibri" w:hAnsi="Calibri" w:cs="Calibri"/>
        </w:rPr>
        <w:t>t</w:t>
      </w:r>
      <w:r w:rsidR="00A27FAE">
        <w:rPr>
          <w:rFonts w:ascii="Calibri" w:hAnsi="Calibri" w:cs="Calibri"/>
        </w:rPr>
        <w:t xml:space="preserve">. </w:t>
      </w:r>
      <w:r w:rsidR="00A73BAD">
        <w:rPr>
          <w:rFonts w:ascii="Calibri" w:hAnsi="Calibri" w:cs="Calibri"/>
        </w:rPr>
        <w:t>M</w:t>
      </w:r>
      <w:r w:rsidR="0021251D">
        <w:rPr>
          <w:rFonts w:ascii="Calibri" w:hAnsi="Calibri" w:cs="Calibri"/>
        </w:rPr>
        <w:t>eet</w:t>
      </w:r>
      <w:r w:rsidR="00A73BAD">
        <w:rPr>
          <w:rFonts w:ascii="Calibri" w:hAnsi="Calibri" w:cs="Calibri"/>
        </w:rPr>
        <w:t>ing</w:t>
      </w:r>
      <w:r w:rsidR="0021251D">
        <w:rPr>
          <w:rFonts w:ascii="Calibri" w:hAnsi="Calibri" w:cs="Calibri"/>
        </w:rPr>
        <w:t xml:space="preserve"> their level of</w:t>
      </w:r>
      <w:r w:rsidRPr="001816E7" w:rsidR="001816E7">
        <w:rPr>
          <w:rFonts w:ascii="Calibri" w:hAnsi="Calibri" w:cs="Calibri"/>
        </w:rPr>
        <w:t xml:space="preserve"> physical development</w:t>
      </w:r>
      <w:r w:rsidR="001816E7">
        <w:rPr>
          <w:rFonts w:ascii="Calibri" w:hAnsi="Calibri" w:cs="Calibri"/>
        </w:rPr>
        <w:t xml:space="preserve"> to</w:t>
      </w:r>
      <w:r w:rsidR="00512AFB">
        <w:rPr>
          <w:rFonts w:ascii="Calibri" w:hAnsi="Calibri" w:cs="Calibri"/>
        </w:rPr>
        <w:t xml:space="preserve"> </w:t>
      </w:r>
      <w:r w:rsidR="0021251D">
        <w:rPr>
          <w:rFonts w:ascii="Calibri" w:hAnsi="Calibri" w:cs="Calibri"/>
        </w:rPr>
        <w:t>promote</w:t>
      </w:r>
      <w:r w:rsidR="00956206">
        <w:rPr>
          <w:rFonts w:ascii="Calibri" w:hAnsi="Calibri" w:cs="Calibri"/>
        </w:rPr>
        <w:t xml:space="preserve"> a positive,</w:t>
      </w:r>
      <w:r w:rsidRPr="001816E7" w:rsidR="001816E7">
        <w:rPr>
          <w:rFonts w:ascii="Calibri" w:hAnsi="Calibri" w:cs="Calibri"/>
        </w:rPr>
        <w:t xml:space="preserve"> supportive environment to build their confidence</w:t>
      </w:r>
      <w:r w:rsidR="00512AFB">
        <w:rPr>
          <w:rFonts w:ascii="Calibri" w:hAnsi="Calibri" w:cs="Calibri"/>
        </w:rPr>
        <w:t>.</w:t>
      </w:r>
    </w:p>
    <w:p w:rsidR="00795720" w:rsidP="00472AFA" w:rsidRDefault="00795720" w14:paraId="77D09420" w14:textId="77777777">
      <w:pPr>
        <w:rPr>
          <w:rFonts w:ascii="Calibri" w:hAnsi="Calibri" w:cs="Calibri"/>
        </w:rPr>
      </w:pPr>
    </w:p>
    <w:p w:rsidRPr="00472AFA" w:rsidR="004304D7" w:rsidP="00472AFA" w:rsidRDefault="004304D7" w14:paraId="23EEFBF9" w14:textId="7D95ADDD">
      <w:pPr>
        <w:rPr>
          <w:rFonts w:ascii="Calibri" w:hAnsi="Calibri" w:cs="Calibri"/>
        </w:rPr>
      </w:pPr>
    </w:p>
    <w:sectPr w:rsidRPr="00472AFA" w:rsidR="004304D7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3A1" w:rsidP="00472AFA" w:rsidRDefault="00D763A1" w14:paraId="2AC7D119" w14:textId="77777777">
      <w:pPr>
        <w:spacing w:after="0" w:line="240" w:lineRule="auto"/>
      </w:pPr>
      <w:r>
        <w:separator/>
      </w:r>
    </w:p>
  </w:endnote>
  <w:endnote w:type="continuationSeparator" w:id="0">
    <w:p w:rsidR="00D763A1" w:rsidP="00472AFA" w:rsidRDefault="00D763A1" w14:paraId="6FD279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3A1" w:rsidP="00472AFA" w:rsidRDefault="00D763A1" w14:paraId="6E8D3192" w14:textId="77777777">
      <w:pPr>
        <w:spacing w:after="0" w:line="240" w:lineRule="auto"/>
      </w:pPr>
      <w:r>
        <w:separator/>
      </w:r>
    </w:p>
  </w:footnote>
  <w:footnote w:type="continuationSeparator" w:id="0">
    <w:p w:rsidR="00D763A1" w:rsidP="00472AFA" w:rsidRDefault="00D763A1" w14:paraId="38A9E6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72AFA" w:rsidP="00472AFA" w:rsidRDefault="00472AFA" w14:paraId="64572BF2" w14:textId="72B98695">
    <w:pPr>
      <w:pStyle w:val="Header"/>
    </w:pPr>
    <w:r w:rsidRPr="00026922">
      <w:rPr>
        <w:noProof/>
      </w:rPr>
      <w:drawing>
        <wp:anchor distT="0" distB="0" distL="114300" distR="114300" simplePos="0" relativeHeight="251662336" behindDoc="0" locked="0" layoutInCell="1" allowOverlap="1" wp14:anchorId="7EBB6711" wp14:editId="766DED2F">
          <wp:simplePos x="0" y="0"/>
          <wp:positionH relativeFrom="column">
            <wp:posOffset>4556760</wp:posOffset>
          </wp:positionH>
          <wp:positionV relativeFrom="paragraph">
            <wp:posOffset>-274320</wp:posOffset>
          </wp:positionV>
          <wp:extent cx="1851660" cy="967740"/>
          <wp:effectExtent l="0" t="0" r="0" b="3810"/>
          <wp:wrapSquare wrapText="bothSides"/>
          <wp:docPr id="1652419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34922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18824" b="6470"/>
                  <a:stretch/>
                </pic:blipFill>
                <pic:spPr bwMode="auto">
                  <a:xfrm>
                    <a:off x="0" y="0"/>
                    <a:ext cx="185166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30D19">
      <w:rPr>
        <w:noProof/>
      </w:rPr>
      <w:drawing>
        <wp:anchor distT="0" distB="0" distL="114300" distR="114300" simplePos="0" relativeHeight="251659264" behindDoc="0" locked="0" layoutInCell="1" allowOverlap="1" wp14:anchorId="72312792" wp14:editId="62C803D9">
          <wp:simplePos x="0" y="0"/>
          <wp:positionH relativeFrom="column">
            <wp:posOffset>624840</wp:posOffset>
          </wp:positionH>
          <wp:positionV relativeFrom="paragraph">
            <wp:posOffset>144780</wp:posOffset>
          </wp:positionV>
          <wp:extent cx="1836420" cy="436880"/>
          <wp:effectExtent l="0" t="0" r="0" b="1270"/>
          <wp:wrapSquare wrapText="bothSides"/>
          <wp:docPr id="628217436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30585" name="Picture 1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E4886C2" wp14:editId="526CF080">
          <wp:simplePos x="0" y="0"/>
          <wp:positionH relativeFrom="column">
            <wp:posOffset>-647700</wp:posOffset>
          </wp:positionH>
          <wp:positionV relativeFrom="paragraph">
            <wp:posOffset>-231775</wp:posOffset>
          </wp:positionV>
          <wp:extent cx="1135380" cy="817880"/>
          <wp:effectExtent l="0" t="0" r="7620" b="0"/>
          <wp:wrapSquare wrapText="bothSides"/>
          <wp:docPr id="1684068315" name="Picture 2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068315" name="Picture 2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876" b="-9560"/>
                  <a:stretch/>
                </pic:blipFill>
                <pic:spPr bwMode="auto">
                  <a:xfrm>
                    <a:off x="0" y="0"/>
                    <a:ext cx="113538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A33BFF" wp14:editId="38533E56">
          <wp:simplePos x="0" y="0"/>
          <wp:positionH relativeFrom="column">
            <wp:posOffset>489585</wp:posOffset>
          </wp:positionH>
          <wp:positionV relativeFrom="paragraph">
            <wp:posOffset>-228600</wp:posOffset>
          </wp:positionV>
          <wp:extent cx="3053080" cy="320040"/>
          <wp:effectExtent l="0" t="0" r="0" b="3810"/>
          <wp:wrapSquare wrapText="bothSides"/>
          <wp:docPr id="496114014" name="Picture 1" descr="A blue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14014" name="Picture 1" descr="A blue and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5" t="35625" r="3071" b="24518"/>
                  <a:stretch/>
                </pic:blipFill>
                <pic:spPr bwMode="auto">
                  <a:xfrm>
                    <a:off x="0" y="0"/>
                    <a:ext cx="3053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2AFA" w:rsidRDefault="00472AFA" w14:paraId="09E44E6C" w14:textId="021ECD60">
    <w:pPr>
      <w:pStyle w:val="Header"/>
    </w:pPr>
  </w:p>
  <w:p w:rsidR="00472AFA" w:rsidRDefault="00472AFA" w14:paraId="1683EE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7EB"/>
    <w:multiLevelType w:val="multilevel"/>
    <w:tmpl w:val="E7A6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FA11A4"/>
    <w:multiLevelType w:val="multilevel"/>
    <w:tmpl w:val="E9168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004A0"/>
    <w:multiLevelType w:val="multilevel"/>
    <w:tmpl w:val="488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7BB15FD"/>
    <w:multiLevelType w:val="multilevel"/>
    <w:tmpl w:val="80607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0093A"/>
    <w:multiLevelType w:val="multilevel"/>
    <w:tmpl w:val="6BB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177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33588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5949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153067">
    <w:abstractNumId w:val="2"/>
  </w:num>
  <w:num w:numId="5" w16cid:durableId="4950713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A"/>
    <w:rsid w:val="00020F18"/>
    <w:rsid w:val="000F5CAD"/>
    <w:rsid w:val="00132288"/>
    <w:rsid w:val="00147F2C"/>
    <w:rsid w:val="001816E7"/>
    <w:rsid w:val="001C53B9"/>
    <w:rsid w:val="0021251D"/>
    <w:rsid w:val="002751DA"/>
    <w:rsid w:val="002B0505"/>
    <w:rsid w:val="002E48E5"/>
    <w:rsid w:val="0033028D"/>
    <w:rsid w:val="003D6288"/>
    <w:rsid w:val="003F4B74"/>
    <w:rsid w:val="004115B0"/>
    <w:rsid w:val="004304D7"/>
    <w:rsid w:val="00472AFA"/>
    <w:rsid w:val="00475B88"/>
    <w:rsid w:val="004D181F"/>
    <w:rsid w:val="004F4F9A"/>
    <w:rsid w:val="00512AFB"/>
    <w:rsid w:val="00513604"/>
    <w:rsid w:val="00560CBD"/>
    <w:rsid w:val="005740B3"/>
    <w:rsid w:val="00592AC5"/>
    <w:rsid w:val="005C2B4F"/>
    <w:rsid w:val="005D444F"/>
    <w:rsid w:val="005F6376"/>
    <w:rsid w:val="0060135E"/>
    <w:rsid w:val="006A7509"/>
    <w:rsid w:val="006E2AC3"/>
    <w:rsid w:val="0072202D"/>
    <w:rsid w:val="00724CD5"/>
    <w:rsid w:val="00743D8A"/>
    <w:rsid w:val="00774D16"/>
    <w:rsid w:val="007940CC"/>
    <w:rsid w:val="00795720"/>
    <w:rsid w:val="007F17A5"/>
    <w:rsid w:val="008560A5"/>
    <w:rsid w:val="00865352"/>
    <w:rsid w:val="008A7E8B"/>
    <w:rsid w:val="008D2913"/>
    <w:rsid w:val="009133AA"/>
    <w:rsid w:val="00956206"/>
    <w:rsid w:val="00A14F7E"/>
    <w:rsid w:val="00A15A6D"/>
    <w:rsid w:val="00A27FAE"/>
    <w:rsid w:val="00A3047F"/>
    <w:rsid w:val="00A53484"/>
    <w:rsid w:val="00A73BAD"/>
    <w:rsid w:val="00B203F0"/>
    <w:rsid w:val="00B44E32"/>
    <w:rsid w:val="00B50650"/>
    <w:rsid w:val="00B64076"/>
    <w:rsid w:val="00C103C2"/>
    <w:rsid w:val="00C12975"/>
    <w:rsid w:val="00C16737"/>
    <w:rsid w:val="00C16879"/>
    <w:rsid w:val="00C3555A"/>
    <w:rsid w:val="00C96DA1"/>
    <w:rsid w:val="00CA25EA"/>
    <w:rsid w:val="00CC12E6"/>
    <w:rsid w:val="00CD1364"/>
    <w:rsid w:val="00D31038"/>
    <w:rsid w:val="00D62F48"/>
    <w:rsid w:val="00D763A1"/>
    <w:rsid w:val="00DB7818"/>
    <w:rsid w:val="00E037F2"/>
    <w:rsid w:val="00E4207C"/>
    <w:rsid w:val="00ED3B64"/>
    <w:rsid w:val="00F82FCF"/>
    <w:rsid w:val="00FA19D3"/>
    <w:rsid w:val="00FE4C61"/>
    <w:rsid w:val="00FF57C8"/>
    <w:rsid w:val="2DEDA95C"/>
    <w:rsid w:val="45EF6DD1"/>
    <w:rsid w:val="54DAE8F2"/>
    <w:rsid w:val="669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5AF0"/>
  <w15:chartTrackingRefBased/>
  <w15:docId w15:val="{7E775928-FFCC-4160-B6A8-A4C60DAD9B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AC3"/>
  </w:style>
  <w:style w:type="paragraph" w:styleId="Heading1">
    <w:name w:val="heading 1"/>
    <w:basedOn w:val="Normal"/>
    <w:next w:val="Normal"/>
    <w:link w:val="Heading1Char"/>
    <w:uiPriority w:val="9"/>
    <w:qFormat/>
    <w:rsid w:val="00472A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A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2A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72A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72A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2A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2A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2A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2A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2A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2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A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2A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A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2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A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2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A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2A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2AFA"/>
  </w:style>
  <w:style w:type="paragraph" w:styleId="Footer">
    <w:name w:val="footer"/>
    <w:basedOn w:val="Normal"/>
    <w:link w:val="FooterChar"/>
    <w:uiPriority w:val="99"/>
    <w:unhideWhenUsed/>
    <w:rsid w:val="00472A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2AFA"/>
  </w:style>
  <w:style w:type="character" w:styleId="Hyperlink">
    <w:name w:val="Hyperlink"/>
    <w:basedOn w:val="DefaultParagraphFont"/>
    <w:uiPriority w:val="99"/>
    <w:unhideWhenUsed/>
    <w:rsid w:val="00FE4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B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learningcanchild.ca/dcd_workshop/match.html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3B98297AFD4DB14742DC865B742D" ma:contentTypeVersion="4" ma:contentTypeDescription="Create a new document." ma:contentTypeScope="" ma:versionID="6dbb63a085f8695d0d1efd303c850609">
  <xsd:schema xmlns:xsd="http://www.w3.org/2001/XMLSchema" xmlns:xs="http://www.w3.org/2001/XMLSchema" xmlns:p="http://schemas.microsoft.com/office/2006/metadata/properties" xmlns:ns2="69058706-fe29-42d2-983d-bf10b14db0dc" targetNamespace="http://schemas.microsoft.com/office/2006/metadata/properties" ma:root="true" ma:fieldsID="0bd1b525673a3bb1514f97f46578d6d1" ns2:_="">
    <xsd:import namespace="69058706-fe29-42d2-983d-bf10b14db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8706-fe29-42d2-983d-bf10b14db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4DCD6-D6F1-4DFD-9943-46225D3A5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1E6F7-BFD7-452A-8D51-74F8844C3518}">
  <ds:schemaRefs>
    <ds:schemaRef ds:uri="69058706-fe29-42d2-983d-bf10b14db0dc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1F71F-25AF-4BAB-B271-1798BC5C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58706-fe29-42d2-983d-bf10b14db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Schade Camilla (RNU) Oxford Health</dc:creator>
  <keywords/>
  <dc:description/>
  <lastModifiedBy>Stevenson Kathryn (RNU) Oxford Health</lastModifiedBy>
  <revision>66</revision>
  <dcterms:created xsi:type="dcterms:W3CDTF">2025-02-20T16:20:00.0000000Z</dcterms:created>
  <dcterms:modified xsi:type="dcterms:W3CDTF">2025-08-12T14:39:35.5935283Z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0x010100C3853B98297AFD4DB14742DC865B742D</vt:lpwstr>
  </property>
</Properties>
</file>