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626F" w14:textId="77777777" w:rsidR="009F59B8" w:rsidRDefault="009F59B8" w:rsidP="00697A36">
      <w:pPr>
        <w:jc w:val="center"/>
        <w:rPr>
          <w:rFonts w:ascii="Arial" w:hAnsi="Arial" w:cs="Arial"/>
          <w:b/>
          <w:sz w:val="24"/>
          <w:szCs w:val="24"/>
        </w:rPr>
      </w:pPr>
    </w:p>
    <w:p w14:paraId="6F732239" w14:textId="77777777" w:rsidR="00B62B8E" w:rsidRPr="0082184A" w:rsidRDefault="00A31D4C" w:rsidP="00697A36">
      <w:pPr>
        <w:jc w:val="center"/>
        <w:rPr>
          <w:rFonts w:ascii="Arial" w:hAnsi="Arial" w:cs="Arial"/>
          <w:b/>
          <w:sz w:val="24"/>
          <w:szCs w:val="24"/>
        </w:rPr>
      </w:pPr>
      <w:r w:rsidRPr="0082184A">
        <w:rPr>
          <w:rFonts w:ascii="Arial" w:hAnsi="Arial" w:cs="Arial"/>
          <w:b/>
          <w:sz w:val="24"/>
          <w:szCs w:val="24"/>
        </w:rPr>
        <w:t xml:space="preserve">Dressing Skills </w:t>
      </w:r>
      <w:r w:rsidR="00577AC6" w:rsidRPr="0082184A">
        <w:rPr>
          <w:rFonts w:ascii="Arial" w:hAnsi="Arial" w:cs="Arial"/>
          <w:b/>
          <w:sz w:val="24"/>
          <w:szCs w:val="24"/>
        </w:rPr>
        <w:t>–</w:t>
      </w:r>
      <w:r w:rsidRPr="0082184A">
        <w:rPr>
          <w:rFonts w:ascii="Arial" w:hAnsi="Arial" w:cs="Arial"/>
          <w:b/>
          <w:sz w:val="24"/>
          <w:szCs w:val="24"/>
        </w:rPr>
        <w:t xml:space="preserve"> </w:t>
      </w:r>
      <w:r w:rsidR="00577AC6" w:rsidRPr="0082184A">
        <w:rPr>
          <w:rFonts w:ascii="Arial" w:hAnsi="Arial" w:cs="Arial"/>
          <w:b/>
          <w:sz w:val="24"/>
          <w:szCs w:val="24"/>
        </w:rPr>
        <w:t>Buttons and Zips</w:t>
      </w:r>
    </w:p>
    <w:p w14:paraId="2EF4E61C" w14:textId="77777777" w:rsidR="00577AC6" w:rsidRPr="001B68A4" w:rsidRDefault="00577AC6" w:rsidP="00577AC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B68A4">
        <w:rPr>
          <w:rFonts w:ascii="Arial" w:hAnsi="Arial" w:cs="Arial"/>
          <w:b/>
          <w:sz w:val="24"/>
          <w:szCs w:val="24"/>
          <w:u w:val="single"/>
        </w:rPr>
        <w:t>Zips</w:t>
      </w:r>
    </w:p>
    <w:p w14:paraId="042C8E53" w14:textId="77777777" w:rsidR="0082184A" w:rsidRPr="001B68A4" w:rsidRDefault="0082184A" w:rsidP="00577AC6">
      <w:pPr>
        <w:pStyle w:val="NoSpacing"/>
        <w:rPr>
          <w:rFonts w:ascii="Arial" w:hAnsi="Arial" w:cs="Arial"/>
          <w:sz w:val="8"/>
          <w:szCs w:val="8"/>
        </w:rPr>
      </w:pPr>
    </w:p>
    <w:p w14:paraId="3C5CCAF0" w14:textId="77777777" w:rsidR="00577AC6" w:rsidRPr="0082184A" w:rsidRDefault="00577AC6" w:rsidP="00577AC6">
      <w:pPr>
        <w:pStyle w:val="NoSpacing"/>
        <w:rPr>
          <w:rFonts w:ascii="Arial" w:hAnsi="Arial" w:cs="Arial"/>
          <w:b/>
          <w:sz w:val="24"/>
          <w:szCs w:val="24"/>
        </w:rPr>
      </w:pPr>
      <w:r w:rsidRPr="0082184A">
        <w:rPr>
          <w:rFonts w:ascii="Arial" w:hAnsi="Arial" w:cs="Arial"/>
          <w:sz w:val="24"/>
          <w:szCs w:val="24"/>
        </w:rPr>
        <w:t>Practice whilst sitting on a chair. Give a step by step demonstration, talking through what you are doing. Use the same instructions each time. To make grasp easier, attach a keyring or ribbon on the zipper.</w:t>
      </w:r>
      <w:r w:rsidR="001465BA">
        <w:rPr>
          <w:rFonts w:ascii="Arial" w:hAnsi="Arial" w:cs="Arial"/>
          <w:sz w:val="24"/>
          <w:szCs w:val="24"/>
        </w:rPr>
        <w:t xml:space="preserve"> You can also purchase accessories such as Zipz (</w:t>
      </w:r>
      <w:hyperlink r:id="rId7" w:history="1">
        <w:r w:rsidR="001465BA" w:rsidRPr="0079725D">
          <w:rPr>
            <w:rStyle w:val="Hyperlink"/>
            <w:rFonts w:ascii="Arial" w:hAnsi="Arial" w:cs="Arial"/>
            <w:sz w:val="24"/>
            <w:szCs w:val="24"/>
          </w:rPr>
          <w:t>www.meru.org.uk</w:t>
        </w:r>
      </w:hyperlink>
      <w:r w:rsidR="001465BA">
        <w:rPr>
          <w:rFonts w:ascii="Arial" w:hAnsi="Arial" w:cs="Arial"/>
          <w:sz w:val="24"/>
          <w:szCs w:val="24"/>
        </w:rPr>
        <w:t xml:space="preserve">). </w:t>
      </w:r>
    </w:p>
    <w:p w14:paraId="4EE22949" w14:textId="1DD93440" w:rsidR="00577AC6" w:rsidRPr="0082184A" w:rsidRDefault="001B68A4" w:rsidP="00577AC6">
      <w:pPr>
        <w:pStyle w:val="NoSpacing"/>
        <w:tabs>
          <w:tab w:val="left" w:pos="75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4C67E523" wp14:editId="696FDD77">
            <wp:simplePos x="0" y="0"/>
            <wp:positionH relativeFrom="column">
              <wp:posOffset>5935980</wp:posOffset>
            </wp:positionH>
            <wp:positionV relativeFrom="paragraph">
              <wp:posOffset>33655</wp:posOffset>
            </wp:positionV>
            <wp:extent cx="1002030" cy="988695"/>
            <wp:effectExtent l="0" t="0" r="0" b="0"/>
            <wp:wrapTight wrapText="bothSides">
              <wp:wrapPolygon edited="0">
                <wp:start x="0" y="0"/>
                <wp:lineTo x="0" y="21225"/>
                <wp:lineTo x="21354" y="21225"/>
                <wp:lineTo x="21354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C6" w:rsidRPr="0082184A">
        <w:rPr>
          <w:rFonts w:ascii="Arial" w:hAnsi="Arial" w:cs="Arial"/>
          <w:b/>
          <w:sz w:val="24"/>
          <w:szCs w:val="24"/>
        </w:rPr>
        <w:tab/>
      </w:r>
    </w:p>
    <w:p w14:paraId="5556B607" w14:textId="46C7886A" w:rsidR="00577AC6" w:rsidRPr="0082184A" w:rsidRDefault="00B80856" w:rsidP="00577AC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80856">
        <w:drawing>
          <wp:anchor distT="0" distB="0" distL="114300" distR="114300" simplePos="0" relativeHeight="251658752" behindDoc="0" locked="0" layoutInCell="1" allowOverlap="1" wp14:anchorId="1EB9A7F3" wp14:editId="040044CF">
            <wp:simplePos x="0" y="0"/>
            <wp:positionH relativeFrom="column">
              <wp:posOffset>4324350</wp:posOffset>
            </wp:positionH>
            <wp:positionV relativeFrom="paragraph">
              <wp:posOffset>5715</wp:posOffset>
            </wp:positionV>
            <wp:extent cx="1325880" cy="944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C6" w:rsidRPr="0082184A">
        <w:rPr>
          <w:rFonts w:ascii="Arial" w:hAnsi="Arial" w:cs="Arial"/>
          <w:sz w:val="24"/>
          <w:szCs w:val="24"/>
        </w:rPr>
        <w:t>Zip and unzip jacket once on track.</w:t>
      </w:r>
    </w:p>
    <w:p w14:paraId="7A920295" w14:textId="62DAFB8B" w:rsidR="00577AC6" w:rsidRPr="0082184A" w:rsidRDefault="00577AC6" w:rsidP="00577AC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2184A">
        <w:rPr>
          <w:rFonts w:ascii="Arial" w:hAnsi="Arial" w:cs="Arial"/>
          <w:sz w:val="24"/>
          <w:szCs w:val="24"/>
        </w:rPr>
        <w:t>Unzip jacket, separating zipper at the bottom.</w:t>
      </w:r>
    </w:p>
    <w:p w14:paraId="4E79F860" w14:textId="5BE0D041" w:rsidR="00577AC6" w:rsidRDefault="00577AC6" w:rsidP="00577AC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2184A">
        <w:rPr>
          <w:rFonts w:ascii="Arial" w:hAnsi="Arial" w:cs="Arial"/>
          <w:sz w:val="24"/>
          <w:szCs w:val="24"/>
        </w:rPr>
        <w:t>Zip jacket after latching it together.</w:t>
      </w:r>
      <w:r w:rsidR="001465BA" w:rsidRPr="001465B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383A6A98" w14:textId="344AB2D5" w:rsidR="002B0F88" w:rsidRPr="0082184A" w:rsidRDefault="002B0F88" w:rsidP="002B0F88">
      <w:pPr>
        <w:pStyle w:val="NoSpacing"/>
        <w:rPr>
          <w:rFonts w:ascii="Arial" w:hAnsi="Arial" w:cs="Arial"/>
          <w:sz w:val="24"/>
          <w:szCs w:val="24"/>
        </w:rPr>
      </w:pPr>
    </w:p>
    <w:p w14:paraId="34181C64" w14:textId="389435E6" w:rsidR="00577AC6" w:rsidRPr="0082184A" w:rsidRDefault="00577AC6" w:rsidP="00577AC6">
      <w:pPr>
        <w:pStyle w:val="NoSpacing"/>
        <w:rPr>
          <w:rFonts w:ascii="Arial" w:hAnsi="Arial" w:cs="Arial"/>
          <w:sz w:val="24"/>
          <w:szCs w:val="24"/>
        </w:rPr>
      </w:pPr>
    </w:p>
    <w:p w14:paraId="1C05F3A2" w14:textId="65E0ADB1" w:rsidR="00577AC6" w:rsidRPr="0082184A" w:rsidRDefault="00577AC6" w:rsidP="00577AC6">
      <w:pPr>
        <w:pStyle w:val="NoSpacing"/>
        <w:rPr>
          <w:rFonts w:ascii="Arial" w:hAnsi="Arial" w:cs="Arial"/>
          <w:b/>
          <w:sz w:val="24"/>
          <w:szCs w:val="24"/>
        </w:rPr>
      </w:pPr>
      <w:r w:rsidRPr="0082184A">
        <w:rPr>
          <w:rFonts w:ascii="Arial" w:hAnsi="Arial" w:cs="Arial"/>
          <w:b/>
          <w:sz w:val="24"/>
          <w:szCs w:val="24"/>
        </w:rPr>
        <w:t>Buttons</w:t>
      </w:r>
    </w:p>
    <w:p w14:paraId="2B605662" w14:textId="3A794982" w:rsidR="00577AC6" w:rsidRPr="001B68A4" w:rsidRDefault="00577AC6" w:rsidP="00577AC6">
      <w:pPr>
        <w:pStyle w:val="NoSpacing"/>
        <w:ind w:left="360"/>
        <w:rPr>
          <w:rFonts w:ascii="Arial" w:hAnsi="Arial" w:cs="Arial"/>
          <w:sz w:val="8"/>
          <w:szCs w:val="8"/>
        </w:rPr>
      </w:pPr>
    </w:p>
    <w:p w14:paraId="29DEC0D9" w14:textId="49118E22" w:rsidR="00577AC6" w:rsidRPr="0082184A" w:rsidRDefault="00577AC6" w:rsidP="001B68A4">
      <w:pPr>
        <w:pStyle w:val="NoSpacing"/>
        <w:rPr>
          <w:rFonts w:ascii="Arial" w:hAnsi="Arial" w:cs="Arial"/>
          <w:sz w:val="24"/>
          <w:szCs w:val="24"/>
        </w:rPr>
      </w:pPr>
      <w:r w:rsidRPr="0082184A">
        <w:rPr>
          <w:rFonts w:ascii="Arial" w:hAnsi="Arial" w:cs="Arial"/>
          <w:sz w:val="24"/>
          <w:szCs w:val="24"/>
        </w:rPr>
        <w:t>Practice whilst sitting on a chair. Give a step by step demonstration, talking through what you are doing. Use the same instructions each time – ‘pinch, poke, pull’</w:t>
      </w:r>
    </w:p>
    <w:p w14:paraId="6199171A" w14:textId="32624679" w:rsidR="00577AC6" w:rsidRPr="001B68A4" w:rsidRDefault="00577AC6" w:rsidP="00577AC6">
      <w:pPr>
        <w:pStyle w:val="NoSpacing"/>
        <w:rPr>
          <w:rFonts w:ascii="Arial" w:hAnsi="Arial" w:cs="Arial"/>
          <w:sz w:val="14"/>
          <w:szCs w:val="14"/>
        </w:rPr>
      </w:pPr>
    </w:p>
    <w:p w14:paraId="49182B38" w14:textId="60C36264" w:rsidR="00577AC6" w:rsidRPr="0082184A" w:rsidRDefault="00577AC6" w:rsidP="001B68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Start by teaching your child to do buttons when they are not wearing the garment. At first you can provide a garment with large buttons and once this is mastered move onto a garment with smaller buttons.</w:t>
      </w:r>
    </w:p>
    <w:p w14:paraId="3F3ED6F7" w14:textId="54485E4F" w:rsidR="00577AC6" w:rsidRPr="0082184A" w:rsidRDefault="00577AC6" w:rsidP="001B68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Use Button boards or play cubes. These can be made to give the child practice at certain types of fastenings inc. buttons, laces, poppers.</w:t>
      </w:r>
    </w:p>
    <w:p w14:paraId="68C9907A" w14:textId="36ADDB6C" w:rsidR="00577AC6" w:rsidRPr="0082184A" w:rsidRDefault="00577AC6" w:rsidP="001B68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Allow your child</w:t>
      </w:r>
      <w:r w:rsidR="001465BA">
        <w:rPr>
          <w:rFonts w:ascii="Arial" w:hAnsi="Arial" w:cs="Arial"/>
          <w:color w:val="000000"/>
          <w:sz w:val="24"/>
          <w:szCs w:val="24"/>
          <w:lang w:eastAsia="en-GB"/>
        </w:rPr>
        <w:t xml:space="preserve"> to do up those buttons which they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can see (e.g. at the bottom of a shirt). </w:t>
      </w:r>
    </w:p>
    <w:p w14:paraId="17B894DB" w14:textId="77777777" w:rsidR="00577AC6" w:rsidRPr="0082184A" w:rsidRDefault="00577AC6" w:rsidP="001B68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Start the ta</w:t>
      </w:r>
      <w:r w:rsidR="001465BA">
        <w:rPr>
          <w:rFonts w:ascii="Arial" w:hAnsi="Arial" w:cs="Arial"/>
          <w:color w:val="000000"/>
          <w:sz w:val="24"/>
          <w:szCs w:val="24"/>
          <w:lang w:eastAsia="en-GB"/>
        </w:rPr>
        <w:t>sk if necessary but then get them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to finish e.g. pull the button through.</w:t>
      </w:r>
    </w:p>
    <w:p w14:paraId="1F3344B1" w14:textId="77777777" w:rsidR="00577AC6" w:rsidRPr="0082184A" w:rsidRDefault="00577AC6" w:rsidP="001B68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Replace frequently used</w:t>
      </w:r>
      <w:r w:rsidR="001465BA">
        <w:rPr>
          <w:rFonts w:ascii="Arial" w:hAnsi="Arial" w:cs="Arial"/>
          <w:color w:val="000000"/>
          <w:sz w:val="24"/>
          <w:szCs w:val="24"/>
          <w:lang w:eastAsia="en-GB"/>
        </w:rPr>
        <w:t xml:space="preserve"> small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buttons with larger ones (e.g. on coat or school shirt) as these will be easier to do up and a good place to start.</w:t>
      </w:r>
    </w:p>
    <w:p w14:paraId="0CDEF772" w14:textId="77777777" w:rsidR="00577AC6" w:rsidRPr="0082184A" w:rsidRDefault="00577AC6" w:rsidP="001B68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Buttons are easier to grasp if they are flat (instead of</w:t>
      </w:r>
      <w:r w:rsidR="00A053A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concave) large, textured or sewn slightly above the surface of the garment. Be sure buttonholes are large enough for buttoning ease.</w:t>
      </w:r>
    </w:p>
    <w:p w14:paraId="60C78C48" w14:textId="77777777" w:rsidR="00577AC6" w:rsidRPr="0082184A" w:rsidRDefault="00577AC6" w:rsidP="001B68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Sit next to, in front of, or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directly behind your child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during the activity. Guide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them through the task. For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some children, it may help to</w:t>
      </w:r>
      <w:r w:rsidR="00A053A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sit in front of a mirror</w:t>
      </w:r>
      <w:r w:rsidR="001465BA">
        <w:rPr>
          <w:rFonts w:ascii="Arial" w:hAnsi="Arial" w:cs="Arial"/>
          <w:color w:val="000000"/>
          <w:sz w:val="24"/>
          <w:szCs w:val="24"/>
          <w:lang w:eastAsia="en-GB"/>
        </w:rPr>
        <w:t xml:space="preserve"> so they can see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14:paraId="625D8504" w14:textId="77777777" w:rsidR="00577AC6" w:rsidRPr="0082184A" w:rsidRDefault="00577AC6" w:rsidP="001B68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Encourage your child to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practice this skill when time is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less of an issue e.g. evenings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and weekends.</w:t>
      </w:r>
    </w:p>
    <w:p w14:paraId="38C4C2A5" w14:textId="77777777" w:rsidR="00577AC6" w:rsidRPr="0082184A" w:rsidRDefault="00577AC6" w:rsidP="001B68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Use a reward chart to increase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your child’s motivation for the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task.</w:t>
      </w:r>
    </w:p>
    <w:p w14:paraId="6F6C05C3" w14:textId="77777777" w:rsidR="0082184A" w:rsidRPr="0082184A" w:rsidRDefault="0082184A" w:rsidP="00821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B3CD660" w14:textId="77777777" w:rsidR="001B68A4" w:rsidRDefault="001B68A4" w:rsidP="00821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14:paraId="1E25F12B" w14:textId="03902089" w:rsidR="0082184A" w:rsidRDefault="0082184A" w:rsidP="00821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Fine Motor </w:t>
      </w:r>
      <w:r w:rsidR="00272A50" w:rsidRPr="0082184A">
        <w:rPr>
          <w:rFonts w:ascii="Arial" w:hAnsi="Arial" w:cs="Arial"/>
          <w:b/>
          <w:color w:val="000000"/>
          <w:sz w:val="24"/>
          <w:szCs w:val="24"/>
          <w:lang w:eastAsia="en-GB"/>
        </w:rPr>
        <w:t>Activities</w:t>
      </w:r>
      <w:r w:rsidRPr="0082184A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to assist with fasteners:</w:t>
      </w:r>
    </w:p>
    <w:p w14:paraId="30A1C4AE" w14:textId="77777777" w:rsidR="0082184A" w:rsidRPr="001B68A4" w:rsidRDefault="0082184A" w:rsidP="00821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0"/>
          <w:szCs w:val="10"/>
          <w:lang w:eastAsia="en-GB"/>
        </w:rPr>
      </w:pPr>
    </w:p>
    <w:p w14:paraId="49031AAE" w14:textId="204DBEDA" w:rsidR="00577AC6" w:rsidRPr="0082184A" w:rsidRDefault="0082184A" w:rsidP="001B68A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BA6ACBE" wp14:editId="343DCF9D">
            <wp:simplePos x="0" y="0"/>
            <wp:positionH relativeFrom="column">
              <wp:posOffset>4947920</wp:posOffset>
            </wp:positionH>
            <wp:positionV relativeFrom="paragraph">
              <wp:posOffset>33655</wp:posOffset>
            </wp:positionV>
            <wp:extent cx="1887220" cy="1241425"/>
            <wp:effectExtent l="1905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AC6" w:rsidRPr="0082184A">
        <w:rPr>
          <w:rFonts w:ascii="Arial" w:hAnsi="Arial" w:cs="Arial"/>
          <w:color w:val="000000"/>
          <w:sz w:val="24"/>
          <w:szCs w:val="24"/>
          <w:lang w:eastAsia="en-GB"/>
        </w:rPr>
        <w:t>Practice activities that need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577AC6" w:rsidRPr="0082184A">
        <w:rPr>
          <w:rFonts w:ascii="Arial" w:hAnsi="Arial" w:cs="Arial"/>
          <w:color w:val="000000"/>
          <w:sz w:val="24"/>
          <w:szCs w:val="24"/>
          <w:lang w:eastAsia="en-GB"/>
        </w:rPr>
        <w:t>your child to use two hands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577AC6" w:rsidRPr="0082184A">
        <w:rPr>
          <w:rFonts w:ascii="Arial" w:hAnsi="Arial" w:cs="Arial"/>
          <w:color w:val="000000"/>
          <w:sz w:val="24"/>
          <w:szCs w:val="24"/>
          <w:lang w:eastAsia="en-GB"/>
        </w:rPr>
        <w:t>together e.g. rolling with a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577AC6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rolling pin, clapping </w:t>
      </w:r>
      <w:r w:rsidR="003576CA" w:rsidRPr="0082184A">
        <w:rPr>
          <w:rFonts w:ascii="Arial" w:hAnsi="Arial" w:cs="Arial"/>
          <w:color w:val="000000"/>
          <w:sz w:val="24"/>
          <w:szCs w:val="24"/>
          <w:lang w:eastAsia="en-GB"/>
        </w:rPr>
        <w:t>games,</w:t>
      </w:r>
      <w:r w:rsidR="00577AC6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or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577AC6" w:rsidRPr="0082184A">
        <w:rPr>
          <w:rFonts w:ascii="Arial" w:hAnsi="Arial" w:cs="Arial"/>
          <w:color w:val="000000"/>
          <w:sz w:val="24"/>
          <w:szCs w:val="24"/>
          <w:lang w:eastAsia="en-GB"/>
        </w:rPr>
        <w:t>catching a ball during play.</w:t>
      </w:r>
    </w:p>
    <w:p w14:paraId="17236C64" w14:textId="77777777" w:rsidR="0082184A" w:rsidRDefault="00577AC6" w:rsidP="001B68A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Activities that encourage your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child to use a fine pincer grip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(pad of thumb and index</w:t>
      </w:r>
      <w:r w:rsidR="007126F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finger) e.g. picking up raisins</w:t>
      </w:r>
      <w:r w:rsidR="001465BA">
        <w:rPr>
          <w:rFonts w:ascii="Arial" w:hAnsi="Arial" w:cs="Arial"/>
          <w:color w:val="000000"/>
          <w:sz w:val="24"/>
          <w:szCs w:val="24"/>
          <w:lang w:eastAsia="en-GB"/>
        </w:rPr>
        <w:t>, using tweezers to pick up small objects</w:t>
      </w:r>
    </w:p>
    <w:p w14:paraId="4501F060" w14:textId="77777777" w:rsidR="001465BA" w:rsidRPr="001465BA" w:rsidRDefault="001465BA" w:rsidP="001465B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66F679E" w14:textId="77777777" w:rsidR="0082184A" w:rsidRPr="0082184A" w:rsidRDefault="0082184A" w:rsidP="00C6005F">
      <w:pPr>
        <w:rPr>
          <w:rFonts w:ascii="Arial" w:hAnsi="Arial" w:cs="Arial"/>
          <w:b/>
          <w:sz w:val="24"/>
          <w:szCs w:val="24"/>
        </w:rPr>
      </w:pPr>
    </w:p>
    <w:p w14:paraId="2AE702F3" w14:textId="77777777" w:rsidR="00A839A9" w:rsidRPr="002B0F88" w:rsidRDefault="002B0F88" w:rsidP="002B0F88">
      <w:pPr>
        <w:ind w:right="-534"/>
        <w:jc w:val="both"/>
        <w:rPr>
          <w:rFonts w:ascii="Arial" w:hAnsi="Arial" w:cs="Arial"/>
          <w:b/>
          <w:bCs/>
          <w:color w:val="003300"/>
          <w:sz w:val="16"/>
          <w:szCs w:val="16"/>
        </w:rPr>
      </w:pPr>
      <w:r w:rsidRPr="002B0F88">
        <w:rPr>
          <w:rFonts w:ascii="Arial" w:hAnsi="Arial" w:cs="Arial"/>
          <w:b/>
          <w:bCs/>
          <w:color w:val="003300"/>
        </w:rPr>
        <w:tab/>
      </w:r>
    </w:p>
    <w:sectPr w:rsidR="00A839A9" w:rsidRPr="002B0F88" w:rsidSect="00A839A9">
      <w:headerReference w:type="default" r:id="rId11"/>
      <w:pgSz w:w="11906" w:h="16838"/>
      <w:pgMar w:top="426" w:right="424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92069" w14:textId="77777777" w:rsidR="001465BA" w:rsidRDefault="001465BA" w:rsidP="00A63CF6">
      <w:pPr>
        <w:spacing w:after="0" w:line="240" w:lineRule="auto"/>
      </w:pPr>
      <w:r>
        <w:separator/>
      </w:r>
    </w:p>
  </w:endnote>
  <w:endnote w:type="continuationSeparator" w:id="0">
    <w:p w14:paraId="7E8DBA2B" w14:textId="77777777" w:rsidR="001465BA" w:rsidRDefault="001465BA" w:rsidP="00A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284AA" w14:textId="77777777" w:rsidR="001465BA" w:rsidRDefault="001465BA" w:rsidP="00A63CF6">
      <w:pPr>
        <w:spacing w:after="0" w:line="240" w:lineRule="auto"/>
      </w:pPr>
      <w:r>
        <w:separator/>
      </w:r>
    </w:p>
  </w:footnote>
  <w:footnote w:type="continuationSeparator" w:id="0">
    <w:p w14:paraId="22210FF2" w14:textId="77777777" w:rsidR="001465BA" w:rsidRDefault="001465BA" w:rsidP="00A6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88B7" w14:textId="77777777" w:rsidR="001B68A4" w:rsidRPr="001B68A4" w:rsidRDefault="001B68A4" w:rsidP="001B68A4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  <w:lang w:val="x-none" w:eastAsia="x-none"/>
      </w:rPr>
    </w:pPr>
    <w:r w:rsidRPr="001B68A4">
      <w:rPr>
        <w:noProof/>
      </w:rPr>
      <w:drawing>
        <wp:anchor distT="0" distB="0" distL="114300" distR="114300" simplePos="0" relativeHeight="251653632" behindDoc="0" locked="0" layoutInCell="1" allowOverlap="1" wp14:anchorId="423D466B" wp14:editId="355A0EB8">
          <wp:simplePos x="0" y="0"/>
          <wp:positionH relativeFrom="column">
            <wp:posOffset>5304155</wp:posOffset>
          </wp:positionH>
          <wp:positionV relativeFrom="page">
            <wp:posOffset>212725</wp:posOffset>
          </wp:positionV>
          <wp:extent cx="1792605" cy="76835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6B583" w14:textId="77777777" w:rsidR="001B68A4" w:rsidRPr="001B68A4" w:rsidRDefault="001B68A4" w:rsidP="001B68A4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  <w:lang w:val="x-none" w:eastAsia="x-none"/>
      </w:rPr>
    </w:pPr>
  </w:p>
  <w:p w14:paraId="586E450B" w14:textId="77777777" w:rsidR="001B68A4" w:rsidRPr="001B68A4" w:rsidRDefault="001B68A4" w:rsidP="001B68A4">
    <w:pPr>
      <w:tabs>
        <w:tab w:val="center" w:pos="4513"/>
        <w:tab w:val="right" w:pos="9026"/>
      </w:tabs>
      <w:spacing w:after="0" w:line="240" w:lineRule="auto"/>
      <w:rPr>
        <w:sz w:val="20"/>
        <w:szCs w:val="20"/>
        <w:lang w:val="x-none" w:eastAsia="x-none"/>
      </w:rPr>
    </w:pPr>
  </w:p>
  <w:p w14:paraId="195BAAEA" w14:textId="77777777" w:rsidR="001B68A4" w:rsidRPr="001B68A4" w:rsidRDefault="001B68A4" w:rsidP="001B68A4">
    <w:pPr>
      <w:tabs>
        <w:tab w:val="center" w:pos="4513"/>
        <w:tab w:val="right" w:pos="9026"/>
      </w:tabs>
      <w:spacing w:after="0" w:line="240" w:lineRule="auto"/>
      <w:jc w:val="right"/>
      <w:rPr>
        <w:b/>
        <w:bCs/>
        <w:sz w:val="6"/>
        <w:szCs w:val="6"/>
        <w:lang w:val="x-none" w:eastAsia="x-none"/>
      </w:rPr>
    </w:pPr>
  </w:p>
  <w:p w14:paraId="6CB88668" w14:textId="77777777" w:rsidR="001B68A4" w:rsidRPr="001B68A4" w:rsidRDefault="001B68A4" w:rsidP="001B68A4">
    <w:pPr>
      <w:tabs>
        <w:tab w:val="center" w:pos="4513"/>
        <w:tab w:val="right" w:pos="9026"/>
      </w:tabs>
      <w:spacing w:after="0" w:line="240" w:lineRule="auto"/>
      <w:jc w:val="right"/>
      <w:rPr>
        <w:b/>
        <w:bCs/>
        <w:sz w:val="24"/>
        <w:szCs w:val="24"/>
        <w:lang w:val="x-none" w:eastAsia="x-none"/>
      </w:rPr>
    </w:pPr>
    <w:r w:rsidRPr="001B68A4">
      <w:rPr>
        <w:b/>
        <w:bCs/>
        <w:sz w:val="24"/>
        <w:szCs w:val="24"/>
        <w:lang w:val="x-none" w:eastAsia="x-none"/>
      </w:rPr>
      <w:t xml:space="preserve">Oxon Childrens Therapies </w:t>
    </w:r>
  </w:p>
  <w:p w14:paraId="7E0934D8" w14:textId="77777777" w:rsidR="001B68A4" w:rsidRPr="001B68A4" w:rsidRDefault="003576CA" w:rsidP="001B68A4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  <w:lang w:val="x-none" w:eastAsia="x-none"/>
      </w:rPr>
    </w:pPr>
    <w:hyperlink r:id="rId2" w:history="1">
      <w:r w:rsidR="001B68A4" w:rsidRPr="001B68A4">
        <w:rPr>
          <w:color w:val="0000FF"/>
          <w:sz w:val="20"/>
          <w:szCs w:val="20"/>
          <w:u w:val="single"/>
          <w:lang w:val="x-none" w:eastAsia="x-none"/>
        </w:rPr>
        <w:t>OxonChildrens.Therapies@oxfordhealth.nhs.uk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69B"/>
    <w:multiLevelType w:val="hybridMultilevel"/>
    <w:tmpl w:val="F0F22B84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285"/>
    <w:multiLevelType w:val="hybridMultilevel"/>
    <w:tmpl w:val="DC4A9CF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44E"/>
    <w:multiLevelType w:val="hybridMultilevel"/>
    <w:tmpl w:val="2B3C1392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1C41"/>
    <w:multiLevelType w:val="hybridMultilevel"/>
    <w:tmpl w:val="5734E3C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1B"/>
    <w:multiLevelType w:val="hybridMultilevel"/>
    <w:tmpl w:val="C42E9CB4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0307B"/>
    <w:multiLevelType w:val="hybridMultilevel"/>
    <w:tmpl w:val="42A872B2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D12F3"/>
    <w:multiLevelType w:val="hybridMultilevel"/>
    <w:tmpl w:val="8340D43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2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357E4E38"/>
    <w:multiLevelType w:val="hybridMultilevel"/>
    <w:tmpl w:val="3176EAD4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51F2C"/>
    <w:multiLevelType w:val="hybridMultilevel"/>
    <w:tmpl w:val="1A6CF580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4F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C80058"/>
    <w:multiLevelType w:val="hybridMultilevel"/>
    <w:tmpl w:val="DD964D3C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4C6E"/>
    <w:multiLevelType w:val="hybridMultilevel"/>
    <w:tmpl w:val="94D402B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5674461"/>
    <w:multiLevelType w:val="hybridMultilevel"/>
    <w:tmpl w:val="DB78079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833"/>
    <w:multiLevelType w:val="hybridMultilevel"/>
    <w:tmpl w:val="577EE29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A22D1"/>
    <w:multiLevelType w:val="hybridMultilevel"/>
    <w:tmpl w:val="763679C0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90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4F7F06BD"/>
    <w:multiLevelType w:val="hybridMultilevel"/>
    <w:tmpl w:val="6F849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55585F36"/>
    <w:multiLevelType w:val="hybridMultilevel"/>
    <w:tmpl w:val="CFE4F834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787D"/>
    <w:multiLevelType w:val="hybridMultilevel"/>
    <w:tmpl w:val="30245C2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031F9"/>
    <w:multiLevelType w:val="hybridMultilevel"/>
    <w:tmpl w:val="623E6A7A"/>
    <w:lvl w:ilvl="0" w:tplc="DC846D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5171"/>
    <w:multiLevelType w:val="hybridMultilevel"/>
    <w:tmpl w:val="2A8CB776"/>
    <w:lvl w:ilvl="0" w:tplc="29AC161C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23CC"/>
    <w:multiLevelType w:val="hybridMultilevel"/>
    <w:tmpl w:val="CA26BAE8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46057"/>
    <w:multiLevelType w:val="hybridMultilevel"/>
    <w:tmpl w:val="6B30A5C8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6"/>
  </w:num>
  <w:num w:numId="5">
    <w:abstractNumId w:val="5"/>
  </w:num>
  <w:num w:numId="6">
    <w:abstractNumId w:val="18"/>
  </w:num>
  <w:num w:numId="7">
    <w:abstractNumId w:val="14"/>
  </w:num>
  <w:num w:numId="8">
    <w:abstractNumId w:val="12"/>
  </w:num>
  <w:num w:numId="9">
    <w:abstractNumId w:val="1"/>
  </w:num>
  <w:num w:numId="10">
    <w:abstractNumId w:val="16"/>
  </w:num>
  <w:num w:numId="11">
    <w:abstractNumId w:val="9"/>
  </w:num>
  <w:num w:numId="12">
    <w:abstractNumId w:val="20"/>
  </w:num>
  <w:num w:numId="13">
    <w:abstractNumId w:val="19"/>
  </w:num>
  <w:num w:numId="14">
    <w:abstractNumId w:val="8"/>
  </w:num>
  <w:num w:numId="15">
    <w:abstractNumId w:val="13"/>
  </w:num>
  <w:num w:numId="16">
    <w:abstractNumId w:val="17"/>
  </w:num>
  <w:num w:numId="17">
    <w:abstractNumId w:val="7"/>
  </w:num>
  <w:num w:numId="18">
    <w:abstractNumId w:val="22"/>
  </w:num>
  <w:num w:numId="19">
    <w:abstractNumId w:val="10"/>
  </w:num>
  <w:num w:numId="20">
    <w:abstractNumId w:val="3"/>
  </w:num>
  <w:num w:numId="21">
    <w:abstractNumId w:val="11"/>
  </w:num>
  <w:num w:numId="22">
    <w:abstractNumId w:val="2"/>
  </w:num>
  <w:num w:numId="23">
    <w:abstractNumId w:val="23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CF6"/>
    <w:rsid w:val="000163B3"/>
    <w:rsid w:val="00031C25"/>
    <w:rsid w:val="00043FBA"/>
    <w:rsid w:val="00120798"/>
    <w:rsid w:val="001465BA"/>
    <w:rsid w:val="001B68A4"/>
    <w:rsid w:val="00204972"/>
    <w:rsid w:val="00207C43"/>
    <w:rsid w:val="002432ED"/>
    <w:rsid w:val="00272A50"/>
    <w:rsid w:val="00293303"/>
    <w:rsid w:val="002B0F88"/>
    <w:rsid w:val="002C04E5"/>
    <w:rsid w:val="002D5561"/>
    <w:rsid w:val="002E2C72"/>
    <w:rsid w:val="00303C33"/>
    <w:rsid w:val="00314B8E"/>
    <w:rsid w:val="00324C19"/>
    <w:rsid w:val="00327FB7"/>
    <w:rsid w:val="00353F44"/>
    <w:rsid w:val="003576CA"/>
    <w:rsid w:val="003C6BDD"/>
    <w:rsid w:val="003D22D4"/>
    <w:rsid w:val="00404AFD"/>
    <w:rsid w:val="00437C85"/>
    <w:rsid w:val="00566D7E"/>
    <w:rsid w:val="00577AC6"/>
    <w:rsid w:val="0059760E"/>
    <w:rsid w:val="005F4495"/>
    <w:rsid w:val="005F59CC"/>
    <w:rsid w:val="00664766"/>
    <w:rsid w:val="00697A36"/>
    <w:rsid w:val="006B3F91"/>
    <w:rsid w:val="006C1F0F"/>
    <w:rsid w:val="007126FF"/>
    <w:rsid w:val="00773C68"/>
    <w:rsid w:val="0082184A"/>
    <w:rsid w:val="00850655"/>
    <w:rsid w:val="008527FC"/>
    <w:rsid w:val="008907AE"/>
    <w:rsid w:val="008C74DE"/>
    <w:rsid w:val="008F4C75"/>
    <w:rsid w:val="00932C8B"/>
    <w:rsid w:val="00947334"/>
    <w:rsid w:val="009A3138"/>
    <w:rsid w:val="009B6D16"/>
    <w:rsid w:val="009C1570"/>
    <w:rsid w:val="009C172F"/>
    <w:rsid w:val="009C61FD"/>
    <w:rsid w:val="009F5952"/>
    <w:rsid w:val="009F59B8"/>
    <w:rsid w:val="00A053AF"/>
    <w:rsid w:val="00A31D4C"/>
    <w:rsid w:val="00A4267E"/>
    <w:rsid w:val="00A605A3"/>
    <w:rsid w:val="00A63CF6"/>
    <w:rsid w:val="00A652BE"/>
    <w:rsid w:val="00A75981"/>
    <w:rsid w:val="00A839A9"/>
    <w:rsid w:val="00AF1CAF"/>
    <w:rsid w:val="00B123BE"/>
    <w:rsid w:val="00B44780"/>
    <w:rsid w:val="00B62B8E"/>
    <w:rsid w:val="00B65C67"/>
    <w:rsid w:val="00B8030D"/>
    <w:rsid w:val="00B80856"/>
    <w:rsid w:val="00BB3721"/>
    <w:rsid w:val="00BD26E4"/>
    <w:rsid w:val="00C6005F"/>
    <w:rsid w:val="00C61894"/>
    <w:rsid w:val="00CD680C"/>
    <w:rsid w:val="00D8260D"/>
    <w:rsid w:val="00D83B3D"/>
    <w:rsid w:val="00D848E4"/>
    <w:rsid w:val="00E54DDD"/>
    <w:rsid w:val="00E9321C"/>
    <w:rsid w:val="00EF5934"/>
    <w:rsid w:val="00F44C7D"/>
    <w:rsid w:val="00F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DC133"/>
  <w15:docId w15:val="{799723C5-D866-4DD1-A444-6236FBE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3C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CF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3C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D6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bCs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680C"/>
    <w:rPr>
      <w:rFonts w:ascii="Arial" w:hAnsi="Arial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9C61FD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1465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ru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xonChildrens.Therapies@oxfordhealth.nhs.uk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8BB0EA727145B297BE8C1ECA5B7A" ma:contentTypeVersion="12" ma:contentTypeDescription="Create a new document." ma:contentTypeScope="" ma:versionID="7757fdade51c6d896a0e3badf0aea204">
  <xsd:schema xmlns:xsd="http://www.w3.org/2001/XMLSchema" xmlns:xs="http://www.w3.org/2001/XMLSchema" xmlns:p="http://schemas.microsoft.com/office/2006/metadata/properties" xmlns:ns2="defe986d-ec2d-43aa-b440-2d89a89052aa" xmlns:ns3="8db3a387-29fe-4a6b-a9f7-6e685e1e1c38" targetNamespace="http://schemas.microsoft.com/office/2006/metadata/properties" ma:root="true" ma:fieldsID="68b206df364d10ed2a1b31b6a3ab1a58" ns2:_="" ns3:_="">
    <xsd:import namespace="defe986d-ec2d-43aa-b440-2d89a89052aa"/>
    <xsd:import namespace="8db3a387-29fe-4a6b-a9f7-6e685e1e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986d-ec2d-43aa-b440-2d89a890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a387-29fe-4a6b-a9f7-6e685e1e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56386-9C4C-4AF5-8E29-A9D80A35C2C5}"/>
</file>

<file path=customXml/itemProps2.xml><?xml version="1.0" encoding="utf-8"?>
<ds:datastoreItem xmlns:ds="http://schemas.openxmlformats.org/officeDocument/2006/customXml" ds:itemID="{18397CF8-C9A2-45AF-95C6-B9EDA3221383}"/>
</file>

<file path=customXml/itemProps3.xml><?xml version="1.0" encoding="utf-8"?>
<ds:datastoreItem xmlns:ds="http://schemas.openxmlformats.org/officeDocument/2006/customXml" ds:itemID="{312956D8-A428-420E-A2AA-D096FA225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Wakeling</dc:creator>
  <cp:keywords/>
  <dc:description/>
  <cp:lastModifiedBy>Thomas Jacee (RNU) Oxford Health</cp:lastModifiedBy>
  <cp:revision>4</cp:revision>
  <cp:lastPrinted>2012-12-20T14:07:00Z</cp:lastPrinted>
  <dcterms:created xsi:type="dcterms:W3CDTF">2021-06-21T16:23:00Z</dcterms:created>
  <dcterms:modified xsi:type="dcterms:W3CDTF">2021-07-12T13:52:00Z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0x0101001DB08BB0EA727145B297BE8C1ECA5B7A</vt:lpwstr>
  </property>
</Properties>
</file>