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77" w:type="dxa"/>
        <w:tblLook w:val="04A0" w:firstRow="1" w:lastRow="0" w:firstColumn="1" w:lastColumn="0" w:noHBand="0" w:noVBand="1"/>
      </w:tblPr>
      <w:tblGrid>
        <w:gridCol w:w="2789"/>
        <w:gridCol w:w="5925"/>
        <w:gridCol w:w="5363"/>
      </w:tblGrid>
      <w:tr w:rsidR="00520D4B" w14:paraId="12D64718" w14:textId="77777777" w:rsidTr="4A6328AD">
        <w:trPr>
          <w:trHeight w:val="300"/>
        </w:trPr>
        <w:tc>
          <w:tcPr>
            <w:tcW w:w="2789" w:type="dxa"/>
          </w:tcPr>
          <w:p w14:paraId="77B06538" w14:textId="6D365A9A" w:rsidR="00520D4B" w:rsidRPr="00520D4B" w:rsidRDefault="00520D4B">
            <w:pPr>
              <w:rPr>
                <w:b/>
                <w:bCs/>
              </w:rPr>
            </w:pPr>
            <w:r w:rsidRPr="1392CBC3">
              <w:rPr>
                <w:b/>
                <w:bCs/>
              </w:rPr>
              <w:t xml:space="preserve">Observation/Difficulty </w:t>
            </w:r>
          </w:p>
        </w:tc>
        <w:tc>
          <w:tcPr>
            <w:tcW w:w="5925" w:type="dxa"/>
          </w:tcPr>
          <w:p w14:paraId="452801FD" w14:textId="0D6D32EE" w:rsidR="00520D4B" w:rsidRPr="00520D4B" w:rsidRDefault="00520D4B">
            <w:pPr>
              <w:rPr>
                <w:b/>
                <w:bCs/>
              </w:rPr>
            </w:pPr>
            <w:r w:rsidRPr="00520D4B">
              <w:rPr>
                <w:b/>
                <w:bCs/>
              </w:rPr>
              <w:t>Management suggestion</w:t>
            </w:r>
          </w:p>
        </w:tc>
        <w:tc>
          <w:tcPr>
            <w:tcW w:w="5363" w:type="dxa"/>
          </w:tcPr>
          <w:p w14:paraId="7D75DDD6" w14:textId="77777777" w:rsidR="00520D4B" w:rsidRDefault="00520D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Outcome and Date </w:t>
            </w:r>
          </w:p>
          <w:p w14:paraId="52EE1631" w14:textId="588C9D42" w:rsidR="00520D4B" w:rsidRPr="00520D4B" w:rsidRDefault="7A824733" w:rsidP="72DCA290">
            <w:pPr>
              <w:rPr>
                <w:i/>
                <w:iCs/>
              </w:rPr>
            </w:pPr>
            <w:r w:rsidRPr="72DCA290">
              <w:rPr>
                <w:i/>
                <w:iCs/>
              </w:rPr>
              <w:t>Information on changes implemented and whether p</w:t>
            </w:r>
            <w:r w:rsidR="00520D4B" w:rsidRPr="72DCA290">
              <w:rPr>
                <w:i/>
                <w:iCs/>
              </w:rPr>
              <w:t xml:space="preserve">roblem </w:t>
            </w:r>
            <w:r w:rsidR="59D4B9CC" w:rsidRPr="72DCA290">
              <w:rPr>
                <w:i/>
                <w:iCs/>
              </w:rPr>
              <w:t xml:space="preserve">has been </w:t>
            </w:r>
            <w:r w:rsidR="00520D4B" w:rsidRPr="72DCA290">
              <w:rPr>
                <w:i/>
                <w:iCs/>
              </w:rPr>
              <w:t xml:space="preserve">managed or </w:t>
            </w:r>
            <w:r w:rsidR="485A8FA9" w:rsidRPr="72DCA290">
              <w:rPr>
                <w:i/>
                <w:iCs/>
              </w:rPr>
              <w:t xml:space="preserve">whether the </w:t>
            </w:r>
            <w:r w:rsidR="00520D4B" w:rsidRPr="72DCA290">
              <w:rPr>
                <w:i/>
                <w:iCs/>
              </w:rPr>
              <w:t>problem continues</w:t>
            </w:r>
            <w:r w:rsidR="20290568" w:rsidRPr="72DCA290">
              <w:rPr>
                <w:i/>
                <w:iCs/>
              </w:rPr>
              <w:t>. Include date changes were implemented and review date</w:t>
            </w:r>
          </w:p>
        </w:tc>
      </w:tr>
      <w:tr w:rsidR="00520D4B" w14:paraId="7605DFAE" w14:textId="77777777" w:rsidTr="4A6328AD">
        <w:trPr>
          <w:trHeight w:val="300"/>
        </w:trPr>
        <w:tc>
          <w:tcPr>
            <w:tcW w:w="2789" w:type="dxa"/>
          </w:tcPr>
          <w:p w14:paraId="212C2C48" w14:textId="77777777" w:rsidR="00520D4B" w:rsidRDefault="00520D4B">
            <w:pPr>
              <w:rPr>
                <w:i/>
                <w:iCs/>
              </w:rPr>
            </w:pPr>
            <w:r>
              <w:t xml:space="preserve">Aspiration pneumonia or recurrent chest infections </w:t>
            </w:r>
            <w:r w:rsidRPr="00520D4B">
              <w:rPr>
                <w:i/>
                <w:iCs/>
              </w:rPr>
              <w:t>(3 or more in the last year)</w:t>
            </w:r>
          </w:p>
          <w:p w14:paraId="41722FC5" w14:textId="6E630820" w:rsidR="008B3AAB" w:rsidRDefault="008B3AAB"/>
        </w:tc>
        <w:tc>
          <w:tcPr>
            <w:tcW w:w="5925" w:type="dxa"/>
          </w:tcPr>
          <w:p w14:paraId="30B2E2D5" w14:textId="77777777" w:rsidR="00520D4B" w:rsidRDefault="00520D4B">
            <w:r>
              <w:t xml:space="preserve">GP Review </w:t>
            </w:r>
          </w:p>
          <w:p w14:paraId="549F806B" w14:textId="47C65835" w:rsidR="00520D4B" w:rsidRDefault="00520D4B">
            <w:r>
              <w:t>Refer to SLT</w:t>
            </w:r>
          </w:p>
        </w:tc>
        <w:tc>
          <w:tcPr>
            <w:tcW w:w="5363" w:type="dxa"/>
          </w:tcPr>
          <w:p w14:paraId="23224D8D" w14:textId="64B4F5A3" w:rsidR="00520D4B" w:rsidRDefault="00A13333" w:rsidP="72DCA2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81EEBD" wp14:editId="77EB4C70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18415</wp:posOffset>
                      </wp:positionV>
                      <wp:extent cx="167640" cy="167640"/>
                      <wp:effectExtent l="0" t="0" r="22860" b="22860"/>
                      <wp:wrapNone/>
                      <wp:docPr id="123280833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3FCFEC" id="Rectangle 1" o:spid="_x0000_s1026" style="position:absolute;margin-left:50.05pt;margin-top:1.45pt;width:13.2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" filled="f" strokecolor="#09101d [484]" strokeweight="1pt"/>
                  </w:pict>
                </mc:Fallback>
              </mc:AlternateContent>
            </w:r>
            <w:r>
              <w:t xml:space="preserve">GP Review </w:t>
            </w:r>
          </w:p>
        </w:tc>
      </w:tr>
      <w:tr w:rsidR="00520D4B" w14:paraId="5C3A6288" w14:textId="77777777" w:rsidTr="4A6328AD">
        <w:trPr>
          <w:trHeight w:val="300"/>
        </w:trPr>
        <w:tc>
          <w:tcPr>
            <w:tcW w:w="2789" w:type="dxa"/>
          </w:tcPr>
          <w:p w14:paraId="5A62FEA9" w14:textId="50038280" w:rsidR="00520D4B" w:rsidRDefault="2AE7E0E7" w:rsidP="1DAD53AF">
            <w:pPr>
              <w:rPr>
                <w:highlight w:val="green"/>
              </w:rPr>
            </w:pPr>
            <w:r w:rsidRPr="1DAD53AF">
              <w:t>Eating and drinking difficulties due to a baseline respiratory condition</w:t>
            </w:r>
          </w:p>
        </w:tc>
        <w:tc>
          <w:tcPr>
            <w:tcW w:w="5925" w:type="dxa"/>
          </w:tcPr>
          <w:p w14:paraId="598E2651" w14:textId="60F24371" w:rsidR="00520D4B" w:rsidRPr="004361B5" w:rsidRDefault="00520D4B" w:rsidP="1DAD53AF">
            <w:pPr>
              <w:rPr>
                <w:i/>
                <w:iCs/>
                <w:color w:val="FF0000"/>
              </w:rPr>
            </w:pPr>
            <w:r>
              <w:t xml:space="preserve">Follow </w:t>
            </w:r>
            <w:r w:rsidR="4C88691A" w:rsidRPr="1DAD53AF">
              <w:rPr>
                <w:i/>
                <w:iCs/>
                <w:color w:val="FF0000"/>
              </w:rPr>
              <w:t>Eating and drinking strategies</w:t>
            </w:r>
          </w:p>
          <w:p w14:paraId="6B0FD167" w14:textId="2284B091" w:rsidR="00520D4B" w:rsidRDefault="00520D4B" w:rsidP="1DAD53AF">
            <w:r>
              <w:t>Offer softer options to reduce chewing effort/amount of time food spends in mouth. Ensure small sips/mouthfuls and encourage breaks between mouthfuls</w:t>
            </w:r>
            <w:r w:rsidR="721C0D1C">
              <w:t xml:space="preserve">. </w:t>
            </w:r>
            <w:r w:rsidR="721C0D1C" w:rsidRPr="1B97FA6E">
              <w:t xml:space="preserve">Refer to SLT if </w:t>
            </w:r>
            <w:r w:rsidR="60ECFBDB" w:rsidRPr="1B97FA6E">
              <w:t>signs of dysphagia</w:t>
            </w:r>
            <w:r w:rsidR="49DB5E5F" w:rsidRPr="1B97FA6E">
              <w:t xml:space="preserve"> are</w:t>
            </w:r>
            <w:r w:rsidR="1F91E10D" w:rsidRPr="1B97FA6E">
              <w:t xml:space="preserve"> observed </w:t>
            </w:r>
          </w:p>
          <w:p w14:paraId="22D07B54" w14:textId="348D4AD2" w:rsidR="008B3AAB" w:rsidRPr="00520D4B" w:rsidRDefault="008B3AAB"/>
        </w:tc>
        <w:tc>
          <w:tcPr>
            <w:tcW w:w="5363" w:type="dxa"/>
          </w:tcPr>
          <w:p w14:paraId="796869D4" w14:textId="0FB5BC02" w:rsidR="00520D4B" w:rsidRDefault="001F36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1C684C" wp14:editId="6A47D0FE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22225</wp:posOffset>
                      </wp:positionV>
                      <wp:extent cx="121920" cy="114300"/>
                      <wp:effectExtent l="0" t="0" r="11430" b="19050"/>
                      <wp:wrapNone/>
                      <wp:docPr id="86957950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672B9" id="Rectangle 1" o:spid="_x0000_s1026" style="position:absolute;margin-left:208.2pt;margin-top:1.75pt;width:9.6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" filled="f" strokecolor="#09101d [484]" strokeweight="1pt"/>
                  </w:pict>
                </mc:Fallback>
              </mc:AlternateContent>
            </w:r>
            <w:r w:rsidR="003E26A1">
              <w:t>Read and follow</w:t>
            </w:r>
            <w:r w:rsidR="00225007">
              <w:t xml:space="preserve"> eating and drinking strategies </w:t>
            </w:r>
          </w:p>
          <w:p w14:paraId="6EF8254B" w14:textId="2BBB21B9" w:rsidR="000021BE" w:rsidRDefault="001F36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9B613D7" wp14:editId="4B36A133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35560</wp:posOffset>
                      </wp:positionV>
                      <wp:extent cx="121920" cy="114300"/>
                      <wp:effectExtent l="0" t="0" r="11430" b="19050"/>
                      <wp:wrapNone/>
                      <wp:docPr id="68271208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997A5" id="Rectangle 1" o:spid="_x0000_s1026" style="position:absolute;margin-left:131.05pt;margin-top:2.8pt;width:9.6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" filled="f" strokecolor="#09101d [484]" strokeweight="1pt"/>
                  </w:pict>
                </mc:Fallback>
              </mc:AlternateContent>
            </w:r>
            <w:r w:rsidR="000021BE">
              <w:t xml:space="preserve">Offer smaller </w:t>
            </w:r>
            <w:r>
              <w:t xml:space="preserve">sips/mouthfuls </w:t>
            </w:r>
          </w:p>
          <w:p w14:paraId="5FD83282" w14:textId="0AD3503A" w:rsidR="001F36A3" w:rsidRDefault="001F36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A6C956" wp14:editId="5F70DE54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29845</wp:posOffset>
                      </wp:positionV>
                      <wp:extent cx="121920" cy="114300"/>
                      <wp:effectExtent l="0" t="0" r="11430" b="19050"/>
                      <wp:wrapNone/>
                      <wp:docPr id="89782646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E81C3" id="Rectangle 1" o:spid="_x0000_s1026" style="position:absolute;margin-left:145.2pt;margin-top:2.35pt;width:9.6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" filled="f" strokecolor="#09101d [484]" strokeweight="1pt"/>
                  </w:pict>
                </mc:Fallback>
              </mc:AlternateContent>
            </w:r>
            <w:r>
              <w:t xml:space="preserve">Take breaks between mouthfuls </w:t>
            </w:r>
          </w:p>
          <w:p w14:paraId="7890E3DA" w14:textId="0844BA95" w:rsidR="001F36A3" w:rsidRDefault="00025ADA">
            <w:r>
              <w:t>Evidence of changes</w:t>
            </w:r>
            <w:r w:rsidR="00497DBA">
              <w:t xml:space="preserve"> trialled</w:t>
            </w:r>
            <w:r>
              <w:t>….</w:t>
            </w:r>
          </w:p>
          <w:p w14:paraId="40715499" w14:textId="77777777" w:rsidR="00025ADA" w:rsidRDefault="00025ADA"/>
          <w:p w14:paraId="35F5E7CC" w14:textId="77777777" w:rsidR="00025ADA" w:rsidRDefault="00025ADA"/>
          <w:p w14:paraId="0CEC31AD" w14:textId="5A5CB4AF" w:rsidR="00025ADA" w:rsidRDefault="00025ADA"/>
        </w:tc>
      </w:tr>
      <w:tr w:rsidR="00520D4B" w14:paraId="5AD0EEFB" w14:textId="77777777" w:rsidTr="4A6328AD">
        <w:trPr>
          <w:trHeight w:val="1145"/>
        </w:trPr>
        <w:tc>
          <w:tcPr>
            <w:tcW w:w="2789" w:type="dxa"/>
          </w:tcPr>
          <w:p w14:paraId="46E2ED72" w14:textId="16C9FD52" w:rsidR="00520D4B" w:rsidRDefault="00520D4B" w:rsidP="00520D4B">
            <w:r>
              <w:t xml:space="preserve">Chewing Difficulties </w:t>
            </w:r>
          </w:p>
        </w:tc>
        <w:tc>
          <w:tcPr>
            <w:tcW w:w="5925" w:type="dxa"/>
          </w:tcPr>
          <w:p w14:paraId="79767825" w14:textId="77777777" w:rsidR="00520D4B" w:rsidRDefault="00520D4B" w:rsidP="00520D4B">
            <w:r>
              <w:t xml:space="preserve">Complete oral health check, ensure dentures fit correctly if present. Complete food diary to highlight any patterns in difficulty </w:t>
            </w:r>
          </w:p>
          <w:p w14:paraId="0ABC19CA" w14:textId="4A2B3BDE" w:rsidR="00520D4B" w:rsidRPr="00520D4B" w:rsidRDefault="00520D4B" w:rsidP="1B97FA6E">
            <w:pPr>
              <w:rPr>
                <w:i/>
                <w:iCs/>
              </w:rPr>
            </w:pPr>
            <w:r>
              <w:t xml:space="preserve">Follow </w:t>
            </w:r>
            <w:r w:rsidR="4D527100" w:rsidRPr="1B97FA6E">
              <w:rPr>
                <w:i/>
                <w:iCs/>
                <w:color w:val="FF0000"/>
              </w:rPr>
              <w:t>Managing eating and drinking behaviours that might challenge</w:t>
            </w:r>
          </w:p>
        </w:tc>
        <w:tc>
          <w:tcPr>
            <w:tcW w:w="5363" w:type="dxa"/>
          </w:tcPr>
          <w:p w14:paraId="2CE01E60" w14:textId="77777777" w:rsidR="00B0163C" w:rsidRDefault="002B4FCD" w:rsidP="00520D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E04C1B" wp14:editId="01C1F393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20320</wp:posOffset>
                      </wp:positionV>
                      <wp:extent cx="121920" cy="114300"/>
                      <wp:effectExtent l="0" t="0" r="11430" b="19050"/>
                      <wp:wrapNone/>
                      <wp:docPr id="23478782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ED7F7" id="Rectangle 1" o:spid="_x0000_s1026" style="position:absolute;margin-left:126.6pt;margin-top:1.6pt;width:9.6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" filled="f" strokecolor="#09101d [484]" strokeweight="1pt"/>
                  </w:pict>
                </mc:Fallback>
              </mc:AlternateContent>
            </w:r>
            <w:r>
              <w:t xml:space="preserve">Complete oral health check </w:t>
            </w:r>
          </w:p>
          <w:p w14:paraId="045011CB" w14:textId="1B2BF074" w:rsidR="00F8606D" w:rsidRDefault="00A54681" w:rsidP="00520D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9C7ABF" wp14:editId="3DA72170">
                      <wp:simplePos x="0" y="0"/>
                      <wp:positionH relativeFrom="column">
                        <wp:posOffset>2994660</wp:posOffset>
                      </wp:positionH>
                      <wp:positionV relativeFrom="paragraph">
                        <wp:posOffset>41275</wp:posOffset>
                      </wp:positionV>
                      <wp:extent cx="121920" cy="114300"/>
                      <wp:effectExtent l="0" t="0" r="11430" b="19050"/>
                      <wp:wrapNone/>
                      <wp:docPr id="162714044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3EACE" id="Rectangle 1" o:spid="_x0000_s1026" style="position:absolute;margin-left:235.8pt;margin-top:3.25pt;width:9.6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" filled="f" strokecolor="#09101d [484]" strokeweight="1pt"/>
                  </w:pict>
                </mc:Fallback>
              </mc:AlternateContent>
            </w:r>
            <w:r>
              <w:t xml:space="preserve">Complete food diary to establish if there is a pattern </w:t>
            </w:r>
          </w:p>
          <w:p w14:paraId="0EC7439C" w14:textId="77777777" w:rsidR="00F8606D" w:rsidRDefault="00F8606D" w:rsidP="00F8606D">
            <w:pPr>
              <w:rPr>
                <w:i/>
                <w:iCs/>
                <w:sz w:val="16"/>
                <w:szCs w:val="16"/>
              </w:rPr>
            </w:pPr>
            <w:r w:rsidRPr="00520D4B">
              <w:rPr>
                <w:i/>
                <w:iCs/>
                <w:sz w:val="16"/>
                <w:szCs w:val="16"/>
              </w:rPr>
              <w:t>Inappropriate to refer to SLT if no signs of dysphagia</w:t>
            </w:r>
          </w:p>
          <w:p w14:paraId="4FA07C64" w14:textId="12EED2E7" w:rsidR="00F8606D" w:rsidRPr="00B0163C" w:rsidRDefault="00F8606D" w:rsidP="00520D4B"/>
        </w:tc>
      </w:tr>
      <w:tr w:rsidR="00520D4B" w14:paraId="3D352899" w14:textId="77777777" w:rsidTr="4A6328AD">
        <w:trPr>
          <w:trHeight w:val="300"/>
        </w:trPr>
        <w:tc>
          <w:tcPr>
            <w:tcW w:w="2789" w:type="dxa"/>
          </w:tcPr>
          <w:p w14:paraId="1C6CE72E" w14:textId="09E03D1D" w:rsidR="00520D4B" w:rsidRDefault="00520D4B" w:rsidP="00520D4B">
            <w:r>
              <w:t>Choking (Complete obstruction of the airway which required back slaps/Heimlich manoeuvre)</w:t>
            </w:r>
          </w:p>
        </w:tc>
        <w:tc>
          <w:tcPr>
            <w:tcW w:w="5925" w:type="dxa"/>
          </w:tcPr>
          <w:p w14:paraId="58943A07" w14:textId="7AA1A983" w:rsidR="00520D4B" w:rsidRDefault="00520D4B" w:rsidP="1B97FA6E">
            <w:r>
              <w:t xml:space="preserve">Was this a one-off incident? If yes, monitor oral intake closely, provide close supervision. Ensure </w:t>
            </w:r>
            <w:r w:rsidR="770E914E" w:rsidRPr="1B97FA6E">
              <w:rPr>
                <w:i/>
                <w:iCs/>
                <w:color w:val="FF0000"/>
              </w:rPr>
              <w:t>Eating and drinking strategies</w:t>
            </w:r>
            <w:r>
              <w:t xml:space="preserve"> are followed. </w:t>
            </w:r>
          </w:p>
          <w:p w14:paraId="4273C2C5" w14:textId="77777777" w:rsidR="00520D4B" w:rsidRDefault="00520D4B" w:rsidP="00520D4B"/>
          <w:p w14:paraId="5421C5C1" w14:textId="77777777" w:rsidR="00520D4B" w:rsidRDefault="00520D4B" w:rsidP="00520D4B">
            <w:r>
              <w:t>If there are further choking incidents avoid or adapt specific food item that caused choking episode and refer to SLT</w:t>
            </w:r>
          </w:p>
          <w:p w14:paraId="18ED9AF1" w14:textId="1AC7536E" w:rsidR="008B3AAB" w:rsidRDefault="008B3AAB" w:rsidP="00520D4B"/>
        </w:tc>
        <w:tc>
          <w:tcPr>
            <w:tcW w:w="5363" w:type="dxa"/>
          </w:tcPr>
          <w:p w14:paraId="3C91AA32" w14:textId="77777777" w:rsidR="00391D1B" w:rsidRDefault="00391D1B" w:rsidP="00391D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3B2744" wp14:editId="675E3324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22225</wp:posOffset>
                      </wp:positionV>
                      <wp:extent cx="121920" cy="114300"/>
                      <wp:effectExtent l="0" t="0" r="11430" b="19050"/>
                      <wp:wrapNone/>
                      <wp:docPr id="147686681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E7AC4" id="Rectangle 1" o:spid="_x0000_s1026" style="position:absolute;margin-left:208.2pt;margin-top:1.75pt;width:9.6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" filled="f" strokecolor="#09101d [484]" strokeweight="1pt"/>
                  </w:pict>
                </mc:Fallback>
              </mc:AlternateContent>
            </w:r>
            <w:r>
              <w:t xml:space="preserve">Read and follow eating and drinking strategies </w:t>
            </w:r>
          </w:p>
          <w:p w14:paraId="575D9BF7" w14:textId="15804123" w:rsidR="00520D4B" w:rsidRDefault="008D6196" w:rsidP="00520D4B">
            <w:r>
              <w:t>Details on incident</w:t>
            </w:r>
            <w:r w:rsidR="006A2F46">
              <w:t>s</w:t>
            </w:r>
            <w:r>
              <w:t xml:space="preserve"> if </w:t>
            </w:r>
            <w:r w:rsidR="006A2F46">
              <w:t>more than one off ……</w:t>
            </w:r>
          </w:p>
        </w:tc>
      </w:tr>
      <w:tr w:rsidR="00520D4B" w14:paraId="4D128414" w14:textId="77777777" w:rsidTr="4A6328AD">
        <w:trPr>
          <w:trHeight w:val="300"/>
        </w:trPr>
        <w:tc>
          <w:tcPr>
            <w:tcW w:w="2789" w:type="dxa"/>
          </w:tcPr>
          <w:p w14:paraId="3B635591" w14:textId="5289A98B" w:rsidR="00520D4B" w:rsidRDefault="00520D4B" w:rsidP="00520D4B">
            <w:r>
              <w:t xml:space="preserve">Coughing when eating </w:t>
            </w:r>
          </w:p>
        </w:tc>
        <w:tc>
          <w:tcPr>
            <w:tcW w:w="5925" w:type="dxa"/>
          </w:tcPr>
          <w:p w14:paraId="27D51AAE" w14:textId="21441F2B" w:rsidR="00520D4B" w:rsidRDefault="00520D4B" w:rsidP="1B97FA6E">
            <w:r>
              <w:t xml:space="preserve">Follow </w:t>
            </w:r>
            <w:r w:rsidR="32BE652A" w:rsidRPr="1B97FA6E">
              <w:rPr>
                <w:i/>
                <w:iCs/>
                <w:color w:val="FF0000"/>
              </w:rPr>
              <w:t>Eating and drinking strategies</w:t>
            </w:r>
            <w:r w:rsidRPr="1B97FA6E">
              <w:rPr>
                <w:i/>
                <w:iCs/>
              </w:rPr>
              <w:t xml:space="preserve">, </w:t>
            </w:r>
            <w:r>
              <w:t xml:space="preserve">if coughing </w:t>
            </w:r>
            <w:r w:rsidR="3DBD9718">
              <w:t>continues complete</w:t>
            </w:r>
            <w:r>
              <w:t xml:space="preserve"> a swallowing diary and refer to SLT</w:t>
            </w:r>
          </w:p>
          <w:p w14:paraId="6CD6694D" w14:textId="545C6DFE" w:rsidR="008B3AAB" w:rsidRDefault="008B3AAB" w:rsidP="00520D4B"/>
        </w:tc>
        <w:tc>
          <w:tcPr>
            <w:tcW w:w="5363" w:type="dxa"/>
          </w:tcPr>
          <w:p w14:paraId="26A3C31F" w14:textId="4C6C2095" w:rsidR="00E24514" w:rsidRDefault="00E24514" w:rsidP="00E245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8145EA" wp14:editId="63747D0A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22225</wp:posOffset>
                      </wp:positionV>
                      <wp:extent cx="121920" cy="114300"/>
                      <wp:effectExtent l="0" t="0" r="11430" b="19050"/>
                      <wp:wrapNone/>
                      <wp:docPr id="38598122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3429D" id="Rectangle 1" o:spid="_x0000_s1026" style="position:absolute;margin-left:208.2pt;margin-top:1.75pt;width:9.6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" filled="f" strokecolor="#09101d [484]" strokeweight="1pt"/>
                  </w:pict>
                </mc:Fallback>
              </mc:AlternateContent>
            </w:r>
            <w:r>
              <w:t xml:space="preserve">Read and follow eating and drinking strategies </w:t>
            </w:r>
          </w:p>
          <w:p w14:paraId="2E405DAD" w14:textId="77777777" w:rsidR="00497DBA" w:rsidRDefault="00750260" w:rsidP="00115F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48D068" wp14:editId="6A3F66D9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41275</wp:posOffset>
                      </wp:positionV>
                      <wp:extent cx="121920" cy="114300"/>
                      <wp:effectExtent l="0" t="0" r="11430" b="19050"/>
                      <wp:wrapNone/>
                      <wp:docPr id="158415665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5BFD7" id="Rectangle 1" o:spid="_x0000_s1026" style="position:absolute;margin-left:252pt;margin-top:3.25pt;width:9.6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" filled="f" strokecolor="#09101d [484]" strokeweight="1pt"/>
                  </w:pict>
                </mc:Fallback>
              </mc:AlternateContent>
            </w:r>
            <w:r w:rsidR="001A0B98">
              <w:t>If swallowing prob</w:t>
            </w:r>
            <w:r w:rsidR="003B2C9E">
              <w:t>lem</w:t>
            </w:r>
            <w:r>
              <w:t>s continue</w:t>
            </w:r>
            <w:r w:rsidR="003B2C9E">
              <w:t xml:space="preserve"> </w:t>
            </w:r>
            <w:r>
              <w:t>c</w:t>
            </w:r>
            <w:r w:rsidR="00115FC2">
              <w:t xml:space="preserve">omplete </w:t>
            </w:r>
            <w:r w:rsidR="00B6639A">
              <w:t>swallow</w:t>
            </w:r>
            <w:r w:rsidR="00115FC2">
              <w:t xml:space="preserve"> diary</w:t>
            </w:r>
          </w:p>
          <w:p w14:paraId="03B559A2" w14:textId="77777777" w:rsidR="00516BFF" w:rsidRDefault="00497DBA" w:rsidP="00115FC2">
            <w:r>
              <w:t>Evidence of changes trialled ..</w:t>
            </w:r>
          </w:p>
          <w:p w14:paraId="27DBB9C4" w14:textId="77777777" w:rsidR="00516BFF" w:rsidRDefault="00516BFF" w:rsidP="00115FC2"/>
          <w:p w14:paraId="46D7DA79" w14:textId="77777777" w:rsidR="00516BFF" w:rsidRDefault="00516BFF" w:rsidP="00115FC2"/>
          <w:p w14:paraId="2DEFF5BE" w14:textId="77777777" w:rsidR="00516BFF" w:rsidRDefault="00516BFF" w:rsidP="00115FC2"/>
          <w:p w14:paraId="1E0A0974" w14:textId="77777777" w:rsidR="00516BFF" w:rsidRDefault="00516BFF" w:rsidP="00115FC2"/>
          <w:p w14:paraId="74647612" w14:textId="69B34925" w:rsidR="00520D4B" w:rsidRDefault="00115FC2" w:rsidP="00115FC2">
            <w:r>
              <w:t xml:space="preserve"> </w:t>
            </w:r>
          </w:p>
        </w:tc>
      </w:tr>
      <w:tr w:rsidR="00520D4B" w14:paraId="2153A067" w14:textId="77777777" w:rsidTr="4A6328AD">
        <w:trPr>
          <w:trHeight w:val="300"/>
        </w:trPr>
        <w:tc>
          <w:tcPr>
            <w:tcW w:w="2789" w:type="dxa"/>
          </w:tcPr>
          <w:p w14:paraId="5A61D0B3" w14:textId="0E15EECA" w:rsidR="00520D4B" w:rsidRDefault="00520D4B" w:rsidP="00520D4B">
            <w:r>
              <w:lastRenderedPageBreak/>
              <w:t xml:space="preserve">Coughing when drinking </w:t>
            </w:r>
          </w:p>
        </w:tc>
        <w:tc>
          <w:tcPr>
            <w:tcW w:w="5925" w:type="dxa"/>
          </w:tcPr>
          <w:p w14:paraId="3E54B95F" w14:textId="3441B4D6" w:rsidR="00520D4B" w:rsidRDefault="00520D4B" w:rsidP="1B97FA6E">
            <w:r>
              <w:t xml:space="preserve">Follow </w:t>
            </w:r>
            <w:r w:rsidR="1C1AF2F7" w:rsidRPr="1B97FA6E">
              <w:rPr>
                <w:i/>
                <w:iCs/>
                <w:color w:val="FF0000"/>
              </w:rPr>
              <w:t>Eating and drinking strategies</w:t>
            </w:r>
            <w:r w:rsidRPr="1B97FA6E">
              <w:rPr>
                <w:i/>
                <w:iCs/>
              </w:rPr>
              <w:t xml:space="preserve">, </w:t>
            </w:r>
            <w:r>
              <w:t xml:space="preserve">if coughing continues complete swallow diary to document frequency and refer to SLT. </w:t>
            </w:r>
            <w:r w:rsidRPr="00C65380">
              <w:rPr>
                <w:b/>
                <w:bCs/>
              </w:rPr>
              <w:t>Do not thicken fluids without SLT assessment</w:t>
            </w:r>
          </w:p>
          <w:p w14:paraId="75905045" w14:textId="0BBEA89C" w:rsidR="008B3AAB" w:rsidRPr="00520D4B" w:rsidRDefault="008B3AAB" w:rsidP="00520D4B"/>
        </w:tc>
        <w:tc>
          <w:tcPr>
            <w:tcW w:w="5363" w:type="dxa"/>
          </w:tcPr>
          <w:p w14:paraId="73570B80" w14:textId="77777777" w:rsidR="00516BFF" w:rsidRDefault="00516BFF" w:rsidP="00516BF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F35D87A" wp14:editId="0FBE9D3C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22225</wp:posOffset>
                      </wp:positionV>
                      <wp:extent cx="121920" cy="114300"/>
                      <wp:effectExtent l="0" t="0" r="11430" b="19050"/>
                      <wp:wrapNone/>
                      <wp:docPr id="113402546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F3DA4" id="Rectangle 1" o:spid="_x0000_s1026" style="position:absolute;margin-left:208.2pt;margin-top:1.75pt;width:9.6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" filled="f" strokecolor="#09101d [484]" strokeweight="1pt"/>
                  </w:pict>
                </mc:Fallback>
              </mc:AlternateContent>
            </w:r>
            <w:r>
              <w:t xml:space="preserve">Read and follow eating and drinking strategies </w:t>
            </w:r>
          </w:p>
          <w:p w14:paraId="6D611161" w14:textId="77777777" w:rsidR="00516BFF" w:rsidRDefault="00516BFF" w:rsidP="00516BF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A2C344" wp14:editId="6529D195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41275</wp:posOffset>
                      </wp:positionV>
                      <wp:extent cx="121920" cy="114300"/>
                      <wp:effectExtent l="0" t="0" r="11430" b="19050"/>
                      <wp:wrapNone/>
                      <wp:docPr id="38238381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4CF5C" id="Rectangle 1" o:spid="_x0000_s1026" style="position:absolute;margin-left:252pt;margin-top:3.25pt;width:9.6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" filled="f" strokecolor="#09101d [484]" strokeweight="1pt"/>
                  </w:pict>
                </mc:Fallback>
              </mc:AlternateContent>
            </w:r>
            <w:r>
              <w:t>If swallowing problems continue complete swallow diary</w:t>
            </w:r>
          </w:p>
          <w:p w14:paraId="3FE49506" w14:textId="77777777" w:rsidR="00516BFF" w:rsidRDefault="00516BFF" w:rsidP="00516BFF">
            <w:r>
              <w:t>Evidence of changes trialled ..</w:t>
            </w:r>
          </w:p>
          <w:p w14:paraId="2ABB0264" w14:textId="77777777" w:rsidR="0051212A" w:rsidRDefault="0051212A" w:rsidP="00516BFF"/>
          <w:p w14:paraId="303A1F31" w14:textId="77777777" w:rsidR="0051212A" w:rsidRDefault="0051212A" w:rsidP="00516BFF"/>
          <w:p w14:paraId="5788D1C9" w14:textId="77777777" w:rsidR="0051212A" w:rsidRDefault="0051212A" w:rsidP="00516BFF"/>
          <w:p w14:paraId="3ABDE053" w14:textId="54CC2520" w:rsidR="009C106B" w:rsidRDefault="009C106B" w:rsidP="00520D4B"/>
        </w:tc>
      </w:tr>
      <w:tr w:rsidR="00520D4B" w14:paraId="15B2EE48" w14:textId="77777777" w:rsidTr="4A6328AD">
        <w:trPr>
          <w:trHeight w:val="1080"/>
        </w:trPr>
        <w:tc>
          <w:tcPr>
            <w:tcW w:w="2789" w:type="dxa"/>
          </w:tcPr>
          <w:p w14:paraId="4AE93D40" w14:textId="6E3AA83D" w:rsidR="00520D4B" w:rsidRDefault="00520D4B" w:rsidP="00520D4B">
            <w:r>
              <w:t>Drowsiness: not alert enough to eat and drink safely</w:t>
            </w:r>
          </w:p>
          <w:p w14:paraId="203D5780" w14:textId="2BB30301" w:rsidR="00520D4B" w:rsidRDefault="00520D4B" w:rsidP="1B97FA6E"/>
        </w:tc>
        <w:tc>
          <w:tcPr>
            <w:tcW w:w="5925" w:type="dxa"/>
          </w:tcPr>
          <w:p w14:paraId="6C52994C" w14:textId="145DB451" w:rsidR="00520D4B" w:rsidRDefault="00520D4B" w:rsidP="00520D4B">
            <w:r>
              <w:t>If this drowsiness is new contact GP for review. Offer oral intake when resident is alert, even if for brief periods</w:t>
            </w:r>
          </w:p>
        </w:tc>
        <w:tc>
          <w:tcPr>
            <w:tcW w:w="5363" w:type="dxa"/>
          </w:tcPr>
          <w:p w14:paraId="7E296920" w14:textId="2A2BA4CD" w:rsidR="00520D4B" w:rsidRPr="00520D4B" w:rsidRDefault="00520D4B" w:rsidP="00520D4B">
            <w:pPr>
              <w:rPr>
                <w:i/>
                <w:iCs/>
                <w:sz w:val="16"/>
                <w:szCs w:val="16"/>
              </w:rPr>
            </w:pPr>
            <w:r w:rsidRPr="00520D4B">
              <w:rPr>
                <w:i/>
                <w:iCs/>
                <w:sz w:val="16"/>
                <w:szCs w:val="16"/>
              </w:rPr>
              <w:t>Inappropriate to refer to SLT. Only refer if resident presents with unmanageable swallowing difficulties when alert.</w:t>
            </w:r>
          </w:p>
        </w:tc>
      </w:tr>
      <w:tr w:rsidR="00520D4B" w14:paraId="2F0B88BF" w14:textId="77777777" w:rsidTr="4A6328AD">
        <w:trPr>
          <w:trHeight w:val="300"/>
        </w:trPr>
        <w:tc>
          <w:tcPr>
            <w:tcW w:w="2789" w:type="dxa"/>
          </w:tcPr>
          <w:p w14:paraId="602402CD" w14:textId="2B7CE4CF" w:rsidR="00520D4B" w:rsidRDefault="00520D4B" w:rsidP="00520D4B">
            <w:r>
              <w:t xml:space="preserve">Fast Rate of eating and drink/ cramming </w:t>
            </w:r>
          </w:p>
          <w:p w14:paraId="0748BF3A" w14:textId="39AAA1C5" w:rsidR="00520D4B" w:rsidRDefault="00520D4B" w:rsidP="1B97FA6E"/>
        </w:tc>
        <w:tc>
          <w:tcPr>
            <w:tcW w:w="5925" w:type="dxa"/>
          </w:tcPr>
          <w:p w14:paraId="0CDCD722" w14:textId="0B683F21" w:rsidR="00520D4B" w:rsidRPr="00520D4B" w:rsidRDefault="00520D4B" w:rsidP="1B97FA6E">
            <w:pPr>
              <w:rPr>
                <w:i/>
                <w:iCs/>
              </w:rPr>
            </w:pPr>
            <w:r>
              <w:t xml:space="preserve">Follow </w:t>
            </w:r>
            <w:r w:rsidR="566103E7" w:rsidRPr="1B97FA6E">
              <w:rPr>
                <w:i/>
                <w:iCs/>
                <w:color w:val="FF0000"/>
              </w:rPr>
              <w:t>Managing eating and drinking behaviours that might challenge</w:t>
            </w:r>
            <w:r w:rsidRPr="1B97FA6E">
              <w:rPr>
                <w:i/>
                <w:iCs/>
                <w:color w:val="FF0000"/>
              </w:rPr>
              <w:t xml:space="preserve"> </w:t>
            </w:r>
          </w:p>
        </w:tc>
        <w:tc>
          <w:tcPr>
            <w:tcW w:w="5363" w:type="dxa"/>
          </w:tcPr>
          <w:p w14:paraId="48C7AB82" w14:textId="2F94C5EF" w:rsidR="00520D4B" w:rsidRPr="00520D4B" w:rsidRDefault="00520D4B" w:rsidP="00520D4B">
            <w:pPr>
              <w:rPr>
                <w:i/>
                <w:iCs/>
                <w:sz w:val="16"/>
                <w:szCs w:val="16"/>
              </w:rPr>
            </w:pPr>
            <w:r w:rsidRPr="00520D4B">
              <w:rPr>
                <w:i/>
                <w:iCs/>
                <w:sz w:val="16"/>
                <w:szCs w:val="16"/>
              </w:rPr>
              <w:t>Inappropriate to refer to SLT.</w:t>
            </w:r>
          </w:p>
        </w:tc>
      </w:tr>
      <w:tr w:rsidR="00520D4B" w14:paraId="2DEEEBDE" w14:textId="77777777" w:rsidTr="4A6328AD">
        <w:trPr>
          <w:trHeight w:val="300"/>
        </w:trPr>
        <w:tc>
          <w:tcPr>
            <w:tcW w:w="2789" w:type="dxa"/>
          </w:tcPr>
          <w:p w14:paraId="0D668701" w14:textId="786B594A" w:rsidR="00520D4B" w:rsidRDefault="00520D4B" w:rsidP="00520D4B">
            <w:r>
              <w:t xml:space="preserve">Food Residue seen in mouth after eating </w:t>
            </w:r>
          </w:p>
          <w:p w14:paraId="212747C2" w14:textId="13E7E86C" w:rsidR="00520D4B" w:rsidRDefault="00520D4B" w:rsidP="1B97FA6E"/>
        </w:tc>
        <w:tc>
          <w:tcPr>
            <w:tcW w:w="5925" w:type="dxa"/>
          </w:tcPr>
          <w:p w14:paraId="7CD9B2AB" w14:textId="6D77E989" w:rsidR="00520D4B" w:rsidRDefault="00520D4B" w:rsidP="1B97FA6E">
            <w:r>
              <w:t xml:space="preserve">Follow </w:t>
            </w:r>
            <w:r w:rsidR="75414621" w:rsidRPr="1B97FA6E">
              <w:rPr>
                <w:i/>
                <w:iCs/>
                <w:color w:val="FF0000"/>
              </w:rPr>
              <w:t>Eating and drinking strategies</w:t>
            </w:r>
            <w:r w:rsidRPr="1B97FA6E">
              <w:rPr>
                <w:i/>
                <w:iCs/>
              </w:rPr>
              <w:t>.</w:t>
            </w:r>
            <w:r>
              <w:t xml:space="preserve"> Ensure good oral hygiene</w:t>
            </w:r>
          </w:p>
          <w:p w14:paraId="7AF8A33B" w14:textId="72B45ACC" w:rsidR="008B3AAB" w:rsidRPr="00520D4B" w:rsidRDefault="008B3AAB" w:rsidP="00520D4B">
            <w:pPr>
              <w:rPr>
                <w:i/>
                <w:iCs/>
              </w:rPr>
            </w:pPr>
          </w:p>
        </w:tc>
        <w:tc>
          <w:tcPr>
            <w:tcW w:w="5363" w:type="dxa"/>
          </w:tcPr>
          <w:p w14:paraId="4131237F" w14:textId="11085B1A" w:rsidR="0022296E" w:rsidRDefault="0022296E" w:rsidP="002229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52B88F2" wp14:editId="772134F9">
                      <wp:simplePos x="0" y="0"/>
                      <wp:positionH relativeFrom="column">
                        <wp:posOffset>2659380</wp:posOffset>
                      </wp:positionH>
                      <wp:positionV relativeFrom="paragraph">
                        <wp:posOffset>20320</wp:posOffset>
                      </wp:positionV>
                      <wp:extent cx="121920" cy="114300"/>
                      <wp:effectExtent l="0" t="0" r="11430" b="19050"/>
                      <wp:wrapNone/>
                      <wp:docPr id="83406188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4B39D" id="Rectangle 1" o:spid="_x0000_s1026" style="position:absolute;margin-left:209.4pt;margin-top:1.6pt;width:9.6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" filled="f" strokecolor="#09101d [484]" strokeweight="1pt"/>
                  </w:pict>
                </mc:Fallback>
              </mc:AlternateContent>
            </w:r>
            <w:r>
              <w:t xml:space="preserve">Read and follow eating </w:t>
            </w:r>
            <w:r w:rsidR="00FE2361">
              <w:t>and drinking strategies</w:t>
            </w:r>
            <w:r>
              <w:t xml:space="preserve"> </w:t>
            </w:r>
          </w:p>
          <w:p w14:paraId="7AA9B68F" w14:textId="77777777" w:rsidR="0022296E" w:rsidRDefault="0022296E" w:rsidP="002229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BCD7D17" wp14:editId="7544BFFB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20320</wp:posOffset>
                      </wp:positionV>
                      <wp:extent cx="121920" cy="114300"/>
                      <wp:effectExtent l="0" t="0" r="11430" b="19050"/>
                      <wp:wrapNone/>
                      <wp:docPr id="142579146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B7F98" id="Rectangle 1" o:spid="_x0000_s1026" style="position:absolute;margin-left:126.6pt;margin-top:1.6pt;width:9.6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" filled="f" strokecolor="#09101d [484]" strokeweight="1pt"/>
                  </w:pict>
                </mc:Fallback>
              </mc:AlternateContent>
            </w:r>
            <w:r>
              <w:t xml:space="preserve">Complete oral health check </w:t>
            </w:r>
          </w:p>
          <w:p w14:paraId="3808A5B0" w14:textId="77777777" w:rsidR="00EC4971" w:rsidRDefault="00EC4971" w:rsidP="00EC4971">
            <w:r>
              <w:t>Evidence of changes trialled ..</w:t>
            </w:r>
          </w:p>
          <w:p w14:paraId="59A4A5DE" w14:textId="77777777" w:rsidR="00EC4971" w:rsidRDefault="00EC4971" w:rsidP="0022296E"/>
          <w:p w14:paraId="5DCA0753" w14:textId="77777777" w:rsidR="00EC4971" w:rsidRDefault="00EC4971" w:rsidP="0022296E"/>
          <w:p w14:paraId="3644B55C" w14:textId="77777777" w:rsidR="00EC4971" w:rsidRDefault="00EC4971" w:rsidP="0022296E"/>
          <w:p w14:paraId="7C24E194" w14:textId="77777777" w:rsidR="00520D4B" w:rsidRPr="00520D4B" w:rsidRDefault="00520D4B" w:rsidP="00520D4B">
            <w:pPr>
              <w:rPr>
                <w:sz w:val="16"/>
                <w:szCs w:val="16"/>
              </w:rPr>
            </w:pPr>
          </w:p>
        </w:tc>
      </w:tr>
      <w:tr w:rsidR="00520D4B" w14:paraId="7EDEE56A" w14:textId="77777777" w:rsidTr="4A6328AD">
        <w:trPr>
          <w:trHeight w:val="300"/>
        </w:trPr>
        <w:tc>
          <w:tcPr>
            <w:tcW w:w="2789" w:type="dxa"/>
          </w:tcPr>
          <w:p w14:paraId="3E5E9D2B" w14:textId="14351B1F" w:rsidR="00520D4B" w:rsidRDefault="00520D4B" w:rsidP="00520D4B">
            <w:r>
              <w:t xml:space="preserve">Medications: difficulty swallowing tablets </w:t>
            </w:r>
          </w:p>
        </w:tc>
        <w:tc>
          <w:tcPr>
            <w:tcW w:w="5925" w:type="dxa"/>
          </w:tcPr>
          <w:p w14:paraId="00EC6FF2" w14:textId="3B3A1ABF" w:rsidR="0038563A" w:rsidRDefault="00520D4B" w:rsidP="1B97FA6E">
            <w:r>
              <w:t>Request review by pharmacy or GP</w:t>
            </w:r>
            <w:r w:rsidR="12620238">
              <w:t>.</w:t>
            </w:r>
            <w:r>
              <w:t xml:space="preserve"> Medication may require modification</w:t>
            </w:r>
          </w:p>
          <w:p w14:paraId="4EC04FAA" w14:textId="341ABDB4" w:rsidR="00520D4B" w:rsidRDefault="008B3AAB" w:rsidP="00520D4B">
            <w:r>
              <w:t xml:space="preserve"> </w:t>
            </w:r>
          </w:p>
        </w:tc>
        <w:tc>
          <w:tcPr>
            <w:tcW w:w="5363" w:type="dxa"/>
          </w:tcPr>
          <w:p w14:paraId="7A60BF1E" w14:textId="50B80AB0" w:rsidR="00520D4B" w:rsidRPr="00520D4B" w:rsidRDefault="31FEA328" w:rsidP="5F568E9F">
            <w:pPr>
              <w:rPr>
                <w:i/>
                <w:iCs/>
                <w:sz w:val="16"/>
                <w:szCs w:val="16"/>
              </w:rPr>
            </w:pPr>
            <w:r w:rsidRPr="5F568E9F">
              <w:rPr>
                <w:i/>
                <w:iCs/>
                <w:sz w:val="16"/>
                <w:szCs w:val="16"/>
              </w:rPr>
              <w:t>Inappropriate to refer to SLT.</w:t>
            </w:r>
          </w:p>
          <w:p w14:paraId="741904ED" w14:textId="5CA512FB" w:rsidR="00520D4B" w:rsidRPr="00520D4B" w:rsidRDefault="00520D4B" w:rsidP="5F568E9F">
            <w:pPr>
              <w:rPr>
                <w:sz w:val="16"/>
                <w:szCs w:val="16"/>
              </w:rPr>
            </w:pPr>
          </w:p>
        </w:tc>
      </w:tr>
      <w:tr w:rsidR="00520D4B" w14:paraId="7BDF571E" w14:textId="77777777" w:rsidTr="4A6328AD">
        <w:trPr>
          <w:trHeight w:val="300"/>
        </w:trPr>
        <w:tc>
          <w:tcPr>
            <w:tcW w:w="2789" w:type="dxa"/>
          </w:tcPr>
          <w:p w14:paraId="72EB96B7" w14:textId="77777777" w:rsidR="00520D4B" w:rsidRDefault="00520D4B" w:rsidP="00520D4B">
            <w:r>
              <w:t xml:space="preserve">Positioning difficulties: unable to sit in or maintain upright position </w:t>
            </w:r>
          </w:p>
          <w:p w14:paraId="72FBF688" w14:textId="200A7227" w:rsidR="0038563A" w:rsidRDefault="0038563A" w:rsidP="00520D4B"/>
        </w:tc>
        <w:tc>
          <w:tcPr>
            <w:tcW w:w="5925" w:type="dxa"/>
          </w:tcPr>
          <w:p w14:paraId="472DBB1D" w14:textId="5CCD9524" w:rsidR="00520D4B" w:rsidRDefault="00520D4B" w:rsidP="1B97FA6E">
            <w:r>
              <w:t xml:space="preserve">Refer to </w:t>
            </w:r>
            <w:r w:rsidR="0E9F52B5" w:rsidRPr="1B97FA6E">
              <w:rPr>
                <w:i/>
                <w:iCs/>
                <w:color w:val="FF0000"/>
              </w:rPr>
              <w:t>Eating and drinking strategies</w:t>
            </w:r>
            <w:r w:rsidR="5BD22A8E" w:rsidRPr="1B97FA6E">
              <w:rPr>
                <w:i/>
                <w:iCs/>
                <w:color w:val="FF0000"/>
              </w:rPr>
              <w:t>.</w:t>
            </w:r>
            <w:r>
              <w:t xml:space="preserve"> </w:t>
            </w:r>
            <w:r w:rsidRPr="1B97FA6E">
              <w:rPr>
                <w:i/>
                <w:iCs/>
              </w:rPr>
              <w:t xml:space="preserve"> </w:t>
            </w:r>
            <w:r>
              <w:t xml:space="preserve">Consider a referral to physiotherapy or occupational therapy for positioning advice. </w:t>
            </w:r>
          </w:p>
        </w:tc>
        <w:tc>
          <w:tcPr>
            <w:tcW w:w="5363" w:type="dxa"/>
          </w:tcPr>
          <w:p w14:paraId="51ED65FB" w14:textId="77777777" w:rsidR="00520D4B" w:rsidRDefault="00E66126" w:rsidP="00520D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3706531" wp14:editId="6ED30857">
                      <wp:simplePos x="0" y="0"/>
                      <wp:positionH relativeFrom="column">
                        <wp:posOffset>2662555</wp:posOffset>
                      </wp:positionH>
                      <wp:positionV relativeFrom="paragraph">
                        <wp:posOffset>37465</wp:posOffset>
                      </wp:positionV>
                      <wp:extent cx="121920" cy="114300"/>
                      <wp:effectExtent l="0" t="0" r="11430" b="19050"/>
                      <wp:wrapNone/>
                      <wp:docPr id="133051689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5DEF6" id="Rectangle 1" o:spid="_x0000_s1026" style="position:absolute;margin-left:209.65pt;margin-top:2.95pt;width:9.6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" filled="f" strokecolor="#09101d [484]" strokeweight="1pt"/>
                  </w:pict>
                </mc:Fallback>
              </mc:AlternateContent>
            </w:r>
            <w:r>
              <w:t>Read and follow eating and drinking strategies</w:t>
            </w:r>
            <w:r>
              <w:t xml:space="preserve"> </w:t>
            </w:r>
          </w:p>
          <w:p w14:paraId="5B27742B" w14:textId="77777777" w:rsidR="00163FA0" w:rsidRDefault="00163FA0" w:rsidP="00163FA0">
            <w:r>
              <w:t>Evidence of changes trialled ..</w:t>
            </w:r>
          </w:p>
          <w:p w14:paraId="66E22D64" w14:textId="77777777" w:rsidR="00163FA0" w:rsidRDefault="00163FA0" w:rsidP="00520D4B">
            <w:pPr>
              <w:rPr>
                <w:sz w:val="16"/>
                <w:szCs w:val="16"/>
              </w:rPr>
            </w:pPr>
          </w:p>
          <w:p w14:paraId="70098504" w14:textId="77777777" w:rsidR="00317617" w:rsidRDefault="00317617" w:rsidP="00520D4B">
            <w:pPr>
              <w:rPr>
                <w:sz w:val="16"/>
                <w:szCs w:val="16"/>
              </w:rPr>
            </w:pPr>
          </w:p>
          <w:p w14:paraId="2DD01CD8" w14:textId="77777777" w:rsidR="00317617" w:rsidRDefault="00317617" w:rsidP="00520D4B">
            <w:pPr>
              <w:rPr>
                <w:sz w:val="16"/>
                <w:szCs w:val="16"/>
              </w:rPr>
            </w:pPr>
          </w:p>
          <w:p w14:paraId="5DBB775F" w14:textId="6C4DCF51" w:rsidR="00317617" w:rsidRPr="00520D4B" w:rsidRDefault="00317617" w:rsidP="00520D4B">
            <w:pPr>
              <w:rPr>
                <w:sz w:val="16"/>
                <w:szCs w:val="16"/>
              </w:rPr>
            </w:pPr>
          </w:p>
        </w:tc>
      </w:tr>
      <w:tr w:rsidR="00520D4B" w14:paraId="02E8BD36" w14:textId="77777777" w:rsidTr="4A6328AD">
        <w:trPr>
          <w:trHeight w:val="300"/>
        </w:trPr>
        <w:tc>
          <w:tcPr>
            <w:tcW w:w="2789" w:type="dxa"/>
          </w:tcPr>
          <w:p w14:paraId="085B41E2" w14:textId="674C2FF0" w:rsidR="00520D4B" w:rsidRDefault="00520D4B" w:rsidP="00520D4B">
            <w:r>
              <w:t>Refusing to eat and drink</w:t>
            </w:r>
          </w:p>
        </w:tc>
        <w:tc>
          <w:tcPr>
            <w:tcW w:w="5925" w:type="dxa"/>
          </w:tcPr>
          <w:p w14:paraId="5922D021" w14:textId="3EB03E47" w:rsidR="00520D4B" w:rsidRDefault="00520D4B" w:rsidP="1B97FA6E">
            <w:pPr>
              <w:rPr>
                <w:i/>
                <w:iCs/>
                <w:color w:val="FF0000"/>
              </w:rPr>
            </w:pPr>
            <w:r>
              <w:t xml:space="preserve">Follow </w:t>
            </w:r>
            <w:r w:rsidR="4F4B2B14" w:rsidRPr="1B97FA6E">
              <w:rPr>
                <w:i/>
                <w:iCs/>
                <w:color w:val="FF0000"/>
              </w:rPr>
              <w:t xml:space="preserve">Managing eating and drinking behaviours that might challenge. </w:t>
            </w:r>
            <w:r>
              <w:t>Review oral health, any sores or sources of pain? Alert GP</w:t>
            </w:r>
          </w:p>
          <w:p w14:paraId="2FFB31F3" w14:textId="3B94AE85" w:rsidR="0038563A" w:rsidRPr="00520D4B" w:rsidRDefault="0038563A" w:rsidP="00520D4B"/>
        </w:tc>
        <w:tc>
          <w:tcPr>
            <w:tcW w:w="5363" w:type="dxa"/>
          </w:tcPr>
          <w:p w14:paraId="6ADEDD9D" w14:textId="29F3EA12" w:rsidR="00520D4B" w:rsidRPr="00520D4B" w:rsidRDefault="00520D4B" w:rsidP="00520D4B">
            <w:pPr>
              <w:rPr>
                <w:sz w:val="16"/>
                <w:szCs w:val="16"/>
              </w:rPr>
            </w:pPr>
            <w:r w:rsidRPr="00520D4B">
              <w:rPr>
                <w:i/>
                <w:iCs/>
                <w:sz w:val="16"/>
                <w:szCs w:val="16"/>
              </w:rPr>
              <w:t>Inappropriate to refer to SLT if no signs of dysphagia</w:t>
            </w:r>
          </w:p>
        </w:tc>
      </w:tr>
      <w:tr w:rsidR="00520D4B" w14:paraId="64855EE4" w14:textId="77777777" w:rsidTr="4A6328AD">
        <w:trPr>
          <w:trHeight w:val="300"/>
        </w:trPr>
        <w:tc>
          <w:tcPr>
            <w:tcW w:w="2789" w:type="dxa"/>
          </w:tcPr>
          <w:p w14:paraId="2055E2EF" w14:textId="77777777" w:rsidR="00520D4B" w:rsidRDefault="00520D4B" w:rsidP="00520D4B">
            <w:r>
              <w:t xml:space="preserve">Regurgitation of food or fluids or symptoms of reflux in the absence of swallowing difficulties </w:t>
            </w:r>
          </w:p>
          <w:p w14:paraId="10BC0C13" w14:textId="307F7A02" w:rsidR="0038563A" w:rsidRDefault="0038563A" w:rsidP="24D6D2C3"/>
        </w:tc>
        <w:tc>
          <w:tcPr>
            <w:tcW w:w="5925" w:type="dxa"/>
          </w:tcPr>
          <w:p w14:paraId="5F0D4107" w14:textId="26E6412D" w:rsidR="00520D4B" w:rsidRDefault="00520D4B" w:rsidP="00520D4B">
            <w:r>
              <w:t xml:space="preserve">GP review </w:t>
            </w:r>
          </w:p>
          <w:p w14:paraId="1927F664" w14:textId="49D34883" w:rsidR="00520D4B" w:rsidRPr="00520D4B" w:rsidRDefault="5CF9B813" w:rsidP="0D52DA67">
            <w:r>
              <w:t>Follow</w:t>
            </w:r>
            <w:r w:rsidRPr="0D52DA67">
              <w:t xml:space="preserve"> </w:t>
            </w:r>
            <w:r w:rsidR="00520D4B" w:rsidRPr="009C2A69">
              <w:rPr>
                <w:i/>
                <w:iCs/>
                <w:color w:val="FF0000"/>
              </w:rPr>
              <w:t>Oesophageal Dysphagia</w:t>
            </w:r>
            <w:r w:rsidR="0AD9F341" w:rsidRPr="009C2A69">
              <w:rPr>
                <w:i/>
                <w:iCs/>
                <w:color w:val="FF0000"/>
              </w:rPr>
              <w:t xml:space="preserve"> </w:t>
            </w:r>
            <w:r w:rsidR="0AD9F341" w:rsidRPr="0D52DA67">
              <w:t>advice</w:t>
            </w:r>
          </w:p>
        </w:tc>
        <w:tc>
          <w:tcPr>
            <w:tcW w:w="5363" w:type="dxa"/>
          </w:tcPr>
          <w:p w14:paraId="7E322369" w14:textId="18C255E7" w:rsidR="00520D4B" w:rsidRPr="00520D4B" w:rsidRDefault="00520D4B" w:rsidP="00520D4B">
            <w:pPr>
              <w:rPr>
                <w:i/>
                <w:iCs/>
                <w:sz w:val="16"/>
                <w:szCs w:val="16"/>
              </w:rPr>
            </w:pPr>
            <w:r w:rsidRPr="00520D4B">
              <w:rPr>
                <w:i/>
                <w:iCs/>
                <w:sz w:val="16"/>
                <w:szCs w:val="16"/>
              </w:rPr>
              <w:t>Inappropriate to refer to SLT</w:t>
            </w:r>
          </w:p>
        </w:tc>
      </w:tr>
      <w:tr w:rsidR="00520D4B" w14:paraId="1182FD83" w14:textId="77777777" w:rsidTr="4A6328AD">
        <w:trPr>
          <w:trHeight w:val="300"/>
        </w:trPr>
        <w:tc>
          <w:tcPr>
            <w:tcW w:w="2789" w:type="dxa"/>
          </w:tcPr>
          <w:p w14:paraId="15ADE205" w14:textId="3E7DE84D" w:rsidR="00520D4B" w:rsidRDefault="00520D4B" w:rsidP="00520D4B">
            <w:r>
              <w:t>Resident</w:t>
            </w:r>
            <w:r w:rsidR="27D33BF5">
              <w:t xml:space="preserve"> is struggling on current diet texture. </w:t>
            </w:r>
            <w:r>
              <w:t xml:space="preserve"> </w:t>
            </w:r>
          </w:p>
          <w:p w14:paraId="2264BD79" w14:textId="19DD9309" w:rsidR="0038563A" w:rsidRDefault="0038563A" w:rsidP="00520D4B"/>
        </w:tc>
        <w:tc>
          <w:tcPr>
            <w:tcW w:w="5925" w:type="dxa"/>
          </w:tcPr>
          <w:p w14:paraId="64FD62F9" w14:textId="4ECC70F1" w:rsidR="00520D4B" w:rsidRDefault="00520D4B" w:rsidP="1B97FA6E">
            <w:r>
              <w:t xml:space="preserve">Under supervision, consider modifying texture of food one </w:t>
            </w:r>
            <w:r w:rsidR="0D8C44F2">
              <w:t>l</w:t>
            </w:r>
            <w:r>
              <w:t xml:space="preserve">evel at a time. </w:t>
            </w:r>
            <w:r w:rsidR="68F586B9">
              <w:t xml:space="preserve">E.g. Level 7 regular easy chew to level 6 soft and bite sized </w:t>
            </w:r>
            <w:r w:rsidR="5B7EAEC5">
              <w:t>diet</w:t>
            </w:r>
          </w:p>
          <w:p w14:paraId="5E966551" w14:textId="75125451" w:rsidR="00520D4B" w:rsidRDefault="00520D4B" w:rsidP="1B97FA6E">
            <w:r>
              <w:t xml:space="preserve">Document all changes and monitor closely. Ensure </w:t>
            </w:r>
            <w:r w:rsidR="52DAA6CA" w:rsidRPr="4A6328AD">
              <w:rPr>
                <w:i/>
                <w:iCs/>
                <w:color w:val="FF0000"/>
              </w:rPr>
              <w:t>Eating and drinking strategies</w:t>
            </w:r>
            <w:r w:rsidRPr="4A6328AD">
              <w:rPr>
                <w:color w:val="FF0000"/>
              </w:rPr>
              <w:t xml:space="preserve"> </w:t>
            </w:r>
            <w:r>
              <w:t>are followed.</w:t>
            </w:r>
          </w:p>
          <w:p w14:paraId="4D3E411D" w14:textId="48590BF6" w:rsidR="4A6328AD" w:rsidRDefault="4A6328AD" w:rsidP="4A6328AD"/>
          <w:p w14:paraId="68C16A43" w14:textId="3B55DFD9" w:rsidR="7AD56186" w:rsidRDefault="7AD56186" w:rsidP="4A6328AD">
            <w:r>
              <w:t xml:space="preserve">If difficulties begin to occur on these changes after three months, consider another 1 step change and trial this as previous. If difficulties occur within </w:t>
            </w:r>
            <w:r w:rsidR="6E7EEC56">
              <w:t xml:space="preserve">3 </w:t>
            </w:r>
            <w:r>
              <w:t xml:space="preserve">months of making the initial </w:t>
            </w:r>
            <w:r w:rsidR="4E39FFB5">
              <w:t>change,</w:t>
            </w:r>
            <w:r>
              <w:t xml:space="preserve"> please refer to our service</w:t>
            </w:r>
          </w:p>
          <w:p w14:paraId="0DC5967D" w14:textId="0D273F50" w:rsidR="00520D4B" w:rsidRDefault="00520D4B" w:rsidP="1B97FA6E"/>
        </w:tc>
        <w:tc>
          <w:tcPr>
            <w:tcW w:w="5363" w:type="dxa"/>
          </w:tcPr>
          <w:p w14:paraId="113C9D2F" w14:textId="315A5EC3" w:rsidR="00616D03" w:rsidRPr="00616D03" w:rsidRDefault="007A0833" w:rsidP="00520D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DB686B8" wp14:editId="3F339A54">
                      <wp:simplePos x="0" y="0"/>
                      <wp:positionH relativeFrom="column">
                        <wp:posOffset>2842260</wp:posOffset>
                      </wp:positionH>
                      <wp:positionV relativeFrom="paragraph">
                        <wp:posOffset>26670</wp:posOffset>
                      </wp:positionV>
                      <wp:extent cx="121920" cy="114300"/>
                      <wp:effectExtent l="0" t="0" r="11430" b="19050"/>
                      <wp:wrapNone/>
                      <wp:docPr id="205961104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949CB" id="Rectangle 1" o:spid="_x0000_s1026" style="position:absolute;margin-left:223.8pt;margin-top:2.1pt;width:9.6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" filled="f" strokecolor="#09101d [484]" strokeweight="1pt"/>
                  </w:pict>
                </mc:Fallback>
              </mc:AlternateContent>
            </w:r>
            <w:r w:rsidR="00616D03">
              <w:t xml:space="preserve">If </w:t>
            </w:r>
            <w:r>
              <w:t xml:space="preserve">diet texture changed successfully, notify service </w:t>
            </w:r>
          </w:p>
          <w:p w14:paraId="71FCFD01" w14:textId="2B886D24" w:rsidR="00520D4B" w:rsidRPr="00520D4B" w:rsidRDefault="00520D4B" w:rsidP="00520D4B">
            <w:pPr>
              <w:rPr>
                <w:i/>
                <w:iCs/>
                <w:sz w:val="16"/>
                <w:szCs w:val="16"/>
              </w:rPr>
            </w:pPr>
            <w:r w:rsidRPr="00520D4B">
              <w:rPr>
                <w:i/>
                <w:iCs/>
                <w:sz w:val="16"/>
                <w:szCs w:val="16"/>
              </w:rPr>
              <w:t xml:space="preserve">Do not need to refer to SLT if tolerating IDDSI diet level without </w:t>
            </w:r>
          </w:p>
        </w:tc>
      </w:tr>
      <w:tr w:rsidR="006C13D0" w14:paraId="5353055A" w14:textId="77777777" w:rsidTr="4A6328AD">
        <w:trPr>
          <w:trHeight w:val="300"/>
        </w:trPr>
        <w:tc>
          <w:tcPr>
            <w:tcW w:w="2789" w:type="dxa"/>
          </w:tcPr>
          <w:p w14:paraId="7CE9D971" w14:textId="2FF058FB" w:rsidR="006C13D0" w:rsidRDefault="006C13D0" w:rsidP="006C13D0">
            <w:r>
              <w:t>Improvement in swallow. Resident has been placed on thickened fluids, is tolerating these well and their general condition has improved</w:t>
            </w:r>
          </w:p>
        </w:tc>
        <w:tc>
          <w:tcPr>
            <w:tcW w:w="5925" w:type="dxa"/>
          </w:tcPr>
          <w:p w14:paraId="1F8A1E5D" w14:textId="18B73CB4" w:rsidR="006C13D0" w:rsidRDefault="006C13D0" w:rsidP="006C13D0">
            <w:r>
              <w:t>Under supervision, consider modifying fluid consistency one level at a time. E.g. level 1 to level 0, level 2 to level 1</w:t>
            </w:r>
          </w:p>
          <w:p w14:paraId="55EC41EF" w14:textId="53B7D200" w:rsidR="006C13D0" w:rsidRDefault="006C13D0" w:rsidP="006C13D0">
            <w:r>
              <w:t>Document all changes and monitor the resident closely.</w:t>
            </w:r>
          </w:p>
          <w:p w14:paraId="3CFE9DA0" w14:textId="081962C4" w:rsidR="006C13D0" w:rsidRDefault="006C13D0" w:rsidP="006C13D0"/>
          <w:p w14:paraId="3B4C2673" w14:textId="5DF172BB" w:rsidR="006C13D0" w:rsidRDefault="006C13D0" w:rsidP="006C13D0">
            <w:r>
              <w:t>If resident is felt to tolerate these without difficulty after three months, consider another 1 step change and trial this as previous. If difficulties occur within 3 months of making the initial change, please refer to our service</w:t>
            </w:r>
          </w:p>
          <w:p w14:paraId="7317EC47" w14:textId="0D814734" w:rsidR="006C13D0" w:rsidRDefault="006C13D0" w:rsidP="006C13D0"/>
        </w:tc>
        <w:tc>
          <w:tcPr>
            <w:tcW w:w="5363" w:type="dxa"/>
          </w:tcPr>
          <w:p w14:paraId="78300982" w14:textId="1BDA4A0B" w:rsidR="006C13D0" w:rsidRPr="00616D03" w:rsidRDefault="006C13D0" w:rsidP="006C13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17445B5" wp14:editId="73F5CA4C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26670</wp:posOffset>
                      </wp:positionV>
                      <wp:extent cx="121920" cy="114300"/>
                      <wp:effectExtent l="0" t="0" r="11430" b="19050"/>
                      <wp:wrapNone/>
                      <wp:docPr id="63676982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ECDE3" id="Rectangle 1" o:spid="_x0000_s1026" style="position:absolute;margin-left:226.2pt;margin-top:2.1pt;width:9.6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2YAIAAB0FAAAOAAAAZHJzL2Uyb0RvYy54bWysVMFu2zAMvQ/YPwi6L7azdF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" filled="f" strokecolor="#09101d [484]" strokeweight="1pt"/>
                  </w:pict>
                </mc:Fallback>
              </mc:AlternateContent>
            </w:r>
            <w:r>
              <w:t xml:space="preserve">If </w:t>
            </w:r>
            <w:r w:rsidR="00F87E5F">
              <w:t>fluid</w:t>
            </w:r>
            <w:r>
              <w:t xml:space="preserve"> texture changed successfully, notify service </w:t>
            </w:r>
          </w:p>
          <w:p w14:paraId="4D9F6982" w14:textId="65E9B291" w:rsidR="006C13D0" w:rsidRPr="00616D03" w:rsidRDefault="006C13D0" w:rsidP="006C13D0">
            <w:pPr>
              <w:rPr>
                <w:sz w:val="16"/>
                <w:szCs w:val="16"/>
              </w:rPr>
            </w:pPr>
            <w:r w:rsidRPr="00520D4B">
              <w:rPr>
                <w:i/>
                <w:iCs/>
                <w:sz w:val="16"/>
                <w:szCs w:val="16"/>
              </w:rPr>
              <w:t xml:space="preserve">Do not need to refer to SLT if tolerating IDDSI diet level without difficulty </w:t>
            </w:r>
          </w:p>
        </w:tc>
      </w:tr>
      <w:tr w:rsidR="006C13D0" w14:paraId="16D00C8F" w14:textId="77777777" w:rsidTr="4A6328AD">
        <w:trPr>
          <w:trHeight w:val="300"/>
        </w:trPr>
        <w:tc>
          <w:tcPr>
            <w:tcW w:w="2789" w:type="dxa"/>
          </w:tcPr>
          <w:p w14:paraId="4C7967E1" w14:textId="57EE9875" w:rsidR="006C13D0" w:rsidRDefault="006C13D0" w:rsidP="006C13D0">
            <w:r>
              <w:t xml:space="preserve">Saliva Management: Thick saliva and/or dry mouth </w:t>
            </w:r>
          </w:p>
        </w:tc>
        <w:tc>
          <w:tcPr>
            <w:tcW w:w="5925" w:type="dxa"/>
          </w:tcPr>
          <w:p w14:paraId="7E0B8198" w14:textId="77777777" w:rsidR="006C13D0" w:rsidRDefault="006C13D0" w:rsidP="006C13D0">
            <w:r w:rsidRPr="00520D4B">
              <w:t xml:space="preserve">Review by GP </w:t>
            </w:r>
          </w:p>
          <w:p w14:paraId="76F0BB75" w14:textId="63FC69D7" w:rsidR="006C13D0" w:rsidRDefault="006C13D0" w:rsidP="006C13D0">
            <w:pPr>
              <w:rPr>
                <w:i/>
                <w:iCs/>
              </w:rPr>
            </w:pPr>
            <w:r>
              <w:t xml:space="preserve">Follow </w:t>
            </w:r>
            <w:r w:rsidRPr="1B97FA6E">
              <w:rPr>
                <w:i/>
                <w:iCs/>
                <w:color w:val="FF0000"/>
              </w:rPr>
              <w:t xml:space="preserve">Managing Saliva </w:t>
            </w:r>
            <w:r w:rsidRPr="1B97FA6E">
              <w:t>advice</w:t>
            </w:r>
          </w:p>
          <w:p w14:paraId="68930A36" w14:textId="2B51D956" w:rsidR="006C13D0" w:rsidRDefault="006C13D0" w:rsidP="006C13D0"/>
        </w:tc>
        <w:tc>
          <w:tcPr>
            <w:tcW w:w="5363" w:type="dxa"/>
          </w:tcPr>
          <w:p w14:paraId="2C9CCF78" w14:textId="1C43F4CF" w:rsidR="006C13D0" w:rsidRDefault="006C13D0" w:rsidP="006C13D0">
            <w:r w:rsidRPr="00520D4B">
              <w:rPr>
                <w:i/>
                <w:iCs/>
                <w:sz w:val="16"/>
                <w:szCs w:val="16"/>
              </w:rPr>
              <w:t>Inappropriate to refer to SLT</w:t>
            </w:r>
          </w:p>
        </w:tc>
      </w:tr>
      <w:tr w:rsidR="006C13D0" w14:paraId="582D65EE" w14:textId="77777777" w:rsidTr="4A6328AD">
        <w:trPr>
          <w:trHeight w:val="300"/>
        </w:trPr>
        <w:tc>
          <w:tcPr>
            <w:tcW w:w="2789" w:type="dxa"/>
          </w:tcPr>
          <w:p w14:paraId="4FA214A6" w14:textId="22D22CA9" w:rsidR="006C13D0" w:rsidRDefault="006C13D0" w:rsidP="006C13D0">
            <w:r>
              <w:t xml:space="preserve">Saliva Management: excess thin/watery saliva </w:t>
            </w:r>
          </w:p>
        </w:tc>
        <w:tc>
          <w:tcPr>
            <w:tcW w:w="5925" w:type="dxa"/>
          </w:tcPr>
          <w:p w14:paraId="44934335" w14:textId="77777777" w:rsidR="006C13D0" w:rsidRDefault="006C13D0" w:rsidP="006C13D0">
            <w:r w:rsidRPr="00520D4B">
              <w:t xml:space="preserve">Review by GP </w:t>
            </w:r>
          </w:p>
          <w:p w14:paraId="09DD4130" w14:textId="3FA20988" w:rsidR="006C13D0" w:rsidRDefault="006C13D0" w:rsidP="006C13D0">
            <w:pPr>
              <w:rPr>
                <w:i/>
                <w:iCs/>
              </w:rPr>
            </w:pPr>
            <w:r>
              <w:t xml:space="preserve">Follow </w:t>
            </w:r>
            <w:r w:rsidRPr="1B97FA6E">
              <w:rPr>
                <w:i/>
                <w:iCs/>
                <w:color w:val="FF0000"/>
              </w:rPr>
              <w:t xml:space="preserve">Managing Saliva </w:t>
            </w:r>
            <w:r w:rsidRPr="1B97FA6E">
              <w:t>advice</w:t>
            </w:r>
          </w:p>
          <w:p w14:paraId="17FF130D" w14:textId="608617C0" w:rsidR="006C13D0" w:rsidRDefault="006C13D0" w:rsidP="006C13D0"/>
        </w:tc>
        <w:tc>
          <w:tcPr>
            <w:tcW w:w="5363" w:type="dxa"/>
          </w:tcPr>
          <w:p w14:paraId="515F82E5" w14:textId="77777777" w:rsidR="006C13D0" w:rsidRDefault="006C13D0" w:rsidP="006C13D0"/>
        </w:tc>
      </w:tr>
      <w:tr w:rsidR="006C13D0" w14:paraId="0FF4EB6D" w14:textId="77777777" w:rsidTr="4A6328AD">
        <w:trPr>
          <w:trHeight w:val="300"/>
        </w:trPr>
        <w:tc>
          <w:tcPr>
            <w:tcW w:w="2789" w:type="dxa"/>
          </w:tcPr>
          <w:p w14:paraId="2780DA6C" w14:textId="75C7FD08" w:rsidR="006C13D0" w:rsidRDefault="006C13D0" w:rsidP="006C13D0">
            <w:r>
              <w:t xml:space="preserve">Weight loss due to significant reduction in fluid/food intake </w:t>
            </w:r>
          </w:p>
        </w:tc>
        <w:tc>
          <w:tcPr>
            <w:tcW w:w="5925" w:type="dxa"/>
          </w:tcPr>
          <w:p w14:paraId="3048FDD2" w14:textId="3A1ED651" w:rsidR="006C13D0" w:rsidRPr="00E92AF9" w:rsidRDefault="006C13D0" w:rsidP="006C13D0">
            <w:r>
              <w:t xml:space="preserve">Follow </w:t>
            </w:r>
            <w:r w:rsidRPr="1B97FA6E">
              <w:rPr>
                <w:i/>
                <w:iCs/>
                <w:color w:val="FF0000"/>
              </w:rPr>
              <w:t xml:space="preserve">Eating and drinking strategies </w:t>
            </w:r>
            <w:r>
              <w:t xml:space="preserve">and </w:t>
            </w:r>
            <w:r w:rsidRPr="1B97FA6E">
              <w:rPr>
                <w:i/>
                <w:iCs/>
                <w:color w:val="FF0000"/>
              </w:rPr>
              <w:t>Managing eating and drinking behaviours that might challenge</w:t>
            </w:r>
          </w:p>
          <w:p w14:paraId="7ABD6DC6" w14:textId="77777777" w:rsidR="006C13D0" w:rsidRDefault="006C13D0" w:rsidP="006C13D0">
            <w:r w:rsidRPr="00520D4B">
              <w:t xml:space="preserve">Complete MUST score and discuss with GP, then refer to </w:t>
            </w:r>
            <w:r>
              <w:t>Care Home Support Service</w:t>
            </w:r>
            <w:r w:rsidRPr="00520D4B">
              <w:t xml:space="preserve"> if indicated.</w:t>
            </w:r>
            <w:r>
              <w:t xml:space="preserve"> Refer to SLT if clear signs of dysphagia seen and still present following implementation of advice </w:t>
            </w:r>
          </w:p>
          <w:p w14:paraId="15481935" w14:textId="2800AE77" w:rsidR="006C13D0" w:rsidRDefault="006C13D0" w:rsidP="006C13D0"/>
        </w:tc>
        <w:tc>
          <w:tcPr>
            <w:tcW w:w="5363" w:type="dxa"/>
          </w:tcPr>
          <w:p w14:paraId="70A89F51" w14:textId="77777777" w:rsidR="006C13D0" w:rsidRDefault="006C13D0" w:rsidP="006C13D0"/>
        </w:tc>
      </w:tr>
      <w:tr w:rsidR="006C13D0" w14:paraId="683F0CB3" w14:textId="77777777" w:rsidTr="4A6328AD">
        <w:trPr>
          <w:trHeight w:val="300"/>
        </w:trPr>
        <w:tc>
          <w:tcPr>
            <w:tcW w:w="2789" w:type="dxa"/>
          </w:tcPr>
          <w:p w14:paraId="2C1C695F" w14:textId="073504A5" w:rsidR="006C13D0" w:rsidRDefault="006C13D0" w:rsidP="006C13D0">
            <w:r>
              <w:t xml:space="preserve">Wet Voice after eating or drinking </w:t>
            </w:r>
          </w:p>
        </w:tc>
        <w:tc>
          <w:tcPr>
            <w:tcW w:w="5925" w:type="dxa"/>
          </w:tcPr>
          <w:p w14:paraId="58906F11" w14:textId="4C43C160" w:rsidR="006C13D0" w:rsidRDefault="006C13D0" w:rsidP="006C13D0">
            <w:r>
              <w:t xml:space="preserve">Follow </w:t>
            </w:r>
            <w:r w:rsidRPr="1B97FA6E">
              <w:rPr>
                <w:i/>
                <w:iCs/>
                <w:color w:val="FF0000"/>
              </w:rPr>
              <w:t>Eating and drinking strategies</w:t>
            </w:r>
            <w:r>
              <w:t>. Prompt to use further swallows to clear. Monitor for signs of aspiration.</w:t>
            </w:r>
          </w:p>
          <w:p w14:paraId="59032ACA" w14:textId="2732AD03" w:rsidR="006C13D0" w:rsidRDefault="006C13D0" w:rsidP="006C13D0"/>
        </w:tc>
        <w:tc>
          <w:tcPr>
            <w:tcW w:w="5363" w:type="dxa"/>
          </w:tcPr>
          <w:p w14:paraId="63E8778B" w14:textId="77777777" w:rsidR="006C13D0" w:rsidRDefault="006C13D0" w:rsidP="006C13D0"/>
        </w:tc>
      </w:tr>
    </w:tbl>
    <w:p w14:paraId="24147B60" w14:textId="77777777" w:rsidR="002B6F9B" w:rsidRDefault="002B6F9B"/>
    <w:sectPr w:rsidR="002B6F9B" w:rsidSect="00520D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4B"/>
    <w:rsid w:val="000021BE"/>
    <w:rsid w:val="00025ADA"/>
    <w:rsid w:val="00073FC2"/>
    <w:rsid w:val="00115FC2"/>
    <w:rsid w:val="00163FA0"/>
    <w:rsid w:val="001A0B98"/>
    <w:rsid w:val="001F36A3"/>
    <w:rsid w:val="0022296E"/>
    <w:rsid w:val="00225007"/>
    <w:rsid w:val="002B4FCD"/>
    <w:rsid w:val="002B6F9B"/>
    <w:rsid w:val="00303946"/>
    <w:rsid w:val="00317617"/>
    <w:rsid w:val="0038563A"/>
    <w:rsid w:val="00391D1B"/>
    <w:rsid w:val="003B2C9E"/>
    <w:rsid w:val="003B7E19"/>
    <w:rsid w:val="003E26A1"/>
    <w:rsid w:val="004361B5"/>
    <w:rsid w:val="00497DBA"/>
    <w:rsid w:val="004F30AA"/>
    <w:rsid w:val="0051212A"/>
    <w:rsid w:val="00516BFF"/>
    <w:rsid w:val="00520D4B"/>
    <w:rsid w:val="00616D03"/>
    <w:rsid w:val="006A2F46"/>
    <w:rsid w:val="006C13D0"/>
    <w:rsid w:val="006E6D31"/>
    <w:rsid w:val="00750260"/>
    <w:rsid w:val="007A0833"/>
    <w:rsid w:val="007A5C50"/>
    <w:rsid w:val="007B638D"/>
    <w:rsid w:val="008B2FC1"/>
    <w:rsid w:val="008B3AAB"/>
    <w:rsid w:val="008D6196"/>
    <w:rsid w:val="009C106B"/>
    <w:rsid w:val="009C2A69"/>
    <w:rsid w:val="00A13333"/>
    <w:rsid w:val="00A54681"/>
    <w:rsid w:val="00AA6641"/>
    <w:rsid w:val="00AE2164"/>
    <w:rsid w:val="00B009A7"/>
    <w:rsid w:val="00B0163C"/>
    <w:rsid w:val="00B065E2"/>
    <w:rsid w:val="00B2468D"/>
    <w:rsid w:val="00B6639A"/>
    <w:rsid w:val="00B84846"/>
    <w:rsid w:val="00BD42F2"/>
    <w:rsid w:val="00C65380"/>
    <w:rsid w:val="00C8528A"/>
    <w:rsid w:val="00C9317C"/>
    <w:rsid w:val="00D32013"/>
    <w:rsid w:val="00D62E8C"/>
    <w:rsid w:val="00E24514"/>
    <w:rsid w:val="00E66126"/>
    <w:rsid w:val="00E92AF9"/>
    <w:rsid w:val="00EC4971"/>
    <w:rsid w:val="00F71394"/>
    <w:rsid w:val="00F8606D"/>
    <w:rsid w:val="00F87E5F"/>
    <w:rsid w:val="00FE2361"/>
    <w:rsid w:val="0178D1F3"/>
    <w:rsid w:val="02FAB3E1"/>
    <w:rsid w:val="0306851D"/>
    <w:rsid w:val="03BAA342"/>
    <w:rsid w:val="0548B335"/>
    <w:rsid w:val="067898B5"/>
    <w:rsid w:val="08E8E95F"/>
    <w:rsid w:val="0AD9F341"/>
    <w:rsid w:val="0C994A26"/>
    <w:rsid w:val="0D52DA67"/>
    <w:rsid w:val="0D8C44F2"/>
    <w:rsid w:val="0E9F52B5"/>
    <w:rsid w:val="11F7E3DD"/>
    <w:rsid w:val="12620238"/>
    <w:rsid w:val="1392CBC3"/>
    <w:rsid w:val="1410795C"/>
    <w:rsid w:val="1774843F"/>
    <w:rsid w:val="1A75B2ED"/>
    <w:rsid w:val="1B770849"/>
    <w:rsid w:val="1B97FA6E"/>
    <w:rsid w:val="1C1AF2F7"/>
    <w:rsid w:val="1DAD53AF"/>
    <w:rsid w:val="1F91E10D"/>
    <w:rsid w:val="1FD09F78"/>
    <w:rsid w:val="20290568"/>
    <w:rsid w:val="21023E28"/>
    <w:rsid w:val="2219E73F"/>
    <w:rsid w:val="2241E876"/>
    <w:rsid w:val="2275BA17"/>
    <w:rsid w:val="22A29D3D"/>
    <w:rsid w:val="24D6D2C3"/>
    <w:rsid w:val="252302DD"/>
    <w:rsid w:val="27D33BF5"/>
    <w:rsid w:val="2AE7E0E7"/>
    <w:rsid w:val="2B30C6F0"/>
    <w:rsid w:val="2BAD5317"/>
    <w:rsid w:val="2CE48BBD"/>
    <w:rsid w:val="2DF72706"/>
    <w:rsid w:val="2EE7BAD6"/>
    <w:rsid w:val="31976BFB"/>
    <w:rsid w:val="31AFFED2"/>
    <w:rsid w:val="31FEA328"/>
    <w:rsid w:val="32BE652A"/>
    <w:rsid w:val="334BCF33"/>
    <w:rsid w:val="33A7F546"/>
    <w:rsid w:val="350D5393"/>
    <w:rsid w:val="367CC23A"/>
    <w:rsid w:val="36DC528D"/>
    <w:rsid w:val="387B6669"/>
    <w:rsid w:val="3A1736CA"/>
    <w:rsid w:val="3B35AFE3"/>
    <w:rsid w:val="3BB8F36D"/>
    <w:rsid w:val="3DBD9718"/>
    <w:rsid w:val="3E6D50A5"/>
    <w:rsid w:val="3ECE3C15"/>
    <w:rsid w:val="40092106"/>
    <w:rsid w:val="44619FEB"/>
    <w:rsid w:val="46FDA758"/>
    <w:rsid w:val="481432EB"/>
    <w:rsid w:val="4848A432"/>
    <w:rsid w:val="485A8FA9"/>
    <w:rsid w:val="49DB5E5F"/>
    <w:rsid w:val="4A6328AD"/>
    <w:rsid w:val="4C88691A"/>
    <w:rsid w:val="4D2B6C0D"/>
    <w:rsid w:val="4D527100"/>
    <w:rsid w:val="4E39FFB5"/>
    <w:rsid w:val="4F4B2B14"/>
    <w:rsid w:val="52DAA6CA"/>
    <w:rsid w:val="56509413"/>
    <w:rsid w:val="566103E7"/>
    <w:rsid w:val="59D4B9CC"/>
    <w:rsid w:val="5AA0C1AC"/>
    <w:rsid w:val="5B7EAEC5"/>
    <w:rsid w:val="5BD22A8E"/>
    <w:rsid w:val="5CF9B813"/>
    <w:rsid w:val="5D804A1F"/>
    <w:rsid w:val="5DD8626E"/>
    <w:rsid w:val="5ED5224D"/>
    <w:rsid w:val="5F1C1A80"/>
    <w:rsid w:val="5F568E9F"/>
    <w:rsid w:val="60ECFBDB"/>
    <w:rsid w:val="62D4F24C"/>
    <w:rsid w:val="632DD4E4"/>
    <w:rsid w:val="647B7784"/>
    <w:rsid w:val="68F586B9"/>
    <w:rsid w:val="69E421E2"/>
    <w:rsid w:val="6B3D08BF"/>
    <w:rsid w:val="6E7EEC56"/>
    <w:rsid w:val="6E867653"/>
    <w:rsid w:val="6ED8EAB0"/>
    <w:rsid w:val="6F676CB4"/>
    <w:rsid w:val="712E1480"/>
    <w:rsid w:val="7140D22F"/>
    <w:rsid w:val="720BCC4B"/>
    <w:rsid w:val="721C0D1C"/>
    <w:rsid w:val="72DCA290"/>
    <w:rsid w:val="7362EBF4"/>
    <w:rsid w:val="7429E9E9"/>
    <w:rsid w:val="75414621"/>
    <w:rsid w:val="770E914E"/>
    <w:rsid w:val="79E9B91B"/>
    <w:rsid w:val="7A824733"/>
    <w:rsid w:val="7AD56186"/>
    <w:rsid w:val="7B065379"/>
    <w:rsid w:val="7DC8B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9E287"/>
  <w15:chartTrackingRefBased/>
  <w15:docId w15:val="{E3C2571D-9235-4613-8777-66B1192F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53A4849BB346A3DCBF61F57CA5DC" ma:contentTypeVersion="13" ma:contentTypeDescription="Create a new document." ma:contentTypeScope="" ma:versionID="3de9fedd3194dccc70da772139c4f605">
  <xsd:schema xmlns:xsd="http://www.w3.org/2001/XMLSchema" xmlns:xs="http://www.w3.org/2001/XMLSchema" xmlns:p="http://schemas.microsoft.com/office/2006/metadata/properties" xmlns:ns2="94ca54a2-1bac-45a5-9e62-18ee10349eb7" xmlns:ns3="7bdb0498-aef8-4e72-b41e-083e743247a5" targetNamespace="http://schemas.microsoft.com/office/2006/metadata/properties" ma:root="true" ma:fieldsID="bdf4a112ae221079fe21f0e331322e1d" ns2:_="" ns3:_="">
    <xsd:import namespace="94ca54a2-1bac-45a5-9e62-18ee10349eb7"/>
    <xsd:import namespace="7bdb0498-aef8-4e72-b41e-083e74324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a54a2-1bac-45a5-9e62-18ee10349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a7f632-737e-4a6a-9614-261647481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b0498-aef8-4e72-b41e-083e74324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a54a2-1bac-45a5-9e62-18ee10349eb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CA769B-B816-4B1A-B507-8646E089F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a54a2-1bac-45a5-9e62-18ee10349eb7"/>
    <ds:schemaRef ds:uri="7bdb0498-aef8-4e72-b41e-083e74324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96333-BC2A-475D-8AB0-64B17A845B75}">
  <ds:schemaRefs>
    <ds:schemaRef ds:uri="http://schemas.microsoft.com/office/2006/metadata/properties"/>
    <ds:schemaRef ds:uri="http://schemas.microsoft.com/office/infopath/2007/PartnerControls"/>
    <ds:schemaRef ds:uri="94ca54a2-1bac-45a5-9e62-18ee10349eb7"/>
  </ds:schemaRefs>
</ds:datastoreItem>
</file>

<file path=customXml/itemProps3.xml><?xml version="1.0" encoding="utf-8"?>
<ds:datastoreItem xmlns:ds="http://schemas.openxmlformats.org/officeDocument/2006/customXml" ds:itemID="{30A65DF3-D1A5-4D8E-B62E-485F3D311E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Vaughan Laura (RNU) Oxford Health</dc:creator>
  <cp:keywords/>
  <dc:description/>
  <cp:lastModifiedBy>Vaughan Laura (RNU) Oxford Health</cp:lastModifiedBy>
  <cp:revision>40</cp:revision>
  <dcterms:created xsi:type="dcterms:W3CDTF">2024-09-24T09:04:00Z</dcterms:created>
  <dcterms:modified xsi:type="dcterms:W3CDTF">2024-09-24T11:31:00Z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0x010100F5D953A4849BB346A3DCBF61F57CA5DC</vt:lpwstr>
  </property>
  <property fmtid="{D5CDD505-2E9C-101B-9397-08002B2CF9AE}" pid="3" name="MediaServiceImageTags">
    <vt:lpwstr/>
  </property>
</Properties>
</file>